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First Atlantic Bank Limited</w:t>
            </w:r>
          </w:p>
        </w:tc>
      </w:tr>
      <w:tr>
        <w:tc>
          <w:tcPr>
            <w:tcW w:w="2600" w:type="dxa"/>
          </w:tcPr>
          <w:p>
            <w:r>
              <w:rPr>
                <w:sz w:val="18"/>
                <w:szCs w:val="18"/>
              </w:rPr>
              <w:t xml:space="preserve">Portfolio</w:t>
            </w:r>
          </w:p>
        </w:tc>
        <w:tc>
          <w:tcPr>
            <w:tcW w:w="6500" w:type="dxa"/>
          </w:tcPr>
          <w:p>
            <w:r>
              <w:rPr>
                <w:sz w:val="18"/>
                <w:szCs w:val="18"/>
              </w:rPr>
              <w:t xml:space="preserve">First Atlantic Bank Limited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sha256:7a60e6f2bde5088f2b0c19df</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First Atlantic Bank Limited</w:t>
            </w:r>
          </w:p>
        </w:tc>
      </w:tr>
      <w:tr>
        <w:tc>
          <w:tcPr>
            <w:tcW w:w="3000" w:type="dxa"/>
          </w:tcPr>
          <w:p>
            <w:r>
              <w:rPr>
                <w:sz w:val="18"/>
                <w:szCs w:val="18"/>
              </w:rPr>
              <w:t xml:space="preserve">Portfolio</w:t>
            </w:r>
          </w:p>
        </w:tc>
        <w:tc>
          <w:tcPr>
            <w:tcW w:w="6100" w:type="dxa"/>
          </w:tcPr>
          <w:p>
            <w:r>
              <w:rPr>
                <w:sz w:val="18"/>
                <w:szCs w:val="18"/>
              </w:rPr>
              <w:t xml:space="preserve">First Atlantic Bank Limited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32</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sha256:7a60e6f2bde5088f2b0c19df</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13,722,000</w:t>
            </w:r>
          </w:p>
        </w:tc>
      </w:tr>
      <w:tr>
        <w:tc>
          <w:tcPr>
            <w:tcW w:w="6000" w:type="dxa"/>
          </w:tcPr>
          <w:p>
            <w:r>
              <w:rPr>
                <w:sz w:val="18"/>
                <w:szCs w:val="18"/>
              </w:rPr>
              <w:t xml:space="preserve">High and Critical exposure</w:t>
            </w:r>
          </w:p>
        </w:tc>
        <w:tc>
          <w:tcPr>
            <w:tcW w:w="3100" w:type="dxa"/>
          </w:tcPr>
          <w:p>
            <w:r>
              <w:rPr>
                <w:sz w:val="18"/>
                <w:szCs w:val="18"/>
              </w:rPr>
              <w:t xml:space="preserve">GHS 1,660,000</w:t>
            </w:r>
          </w:p>
        </w:tc>
      </w:tr>
      <w:tr>
        <w:tc>
          <w:tcPr>
            <w:tcW w:w="6000" w:type="dxa"/>
          </w:tcPr>
          <w:p>
            <w:r>
              <w:rPr>
                <w:sz w:val="18"/>
                <w:szCs w:val="18"/>
              </w:rPr>
              <w:t xml:space="preserve">Share of exposure at High or Critical risk</w:t>
            </w:r>
          </w:p>
        </w:tc>
        <w:tc>
          <w:tcPr>
            <w:tcW w:w="3100" w:type="dxa"/>
          </w:tcPr>
          <w:p>
            <w:r>
              <w:rPr>
                <w:sz w:val="18"/>
                <w:szCs w:val="18"/>
              </w:rPr>
              <w:t xml:space="preserve">12.1%</w:t>
            </w:r>
          </w:p>
        </w:tc>
      </w:tr>
      <w:tr>
        <w:tc>
          <w:tcPr>
            <w:tcW w:w="6000" w:type="dxa"/>
          </w:tcPr>
          <w:p>
            <w:r>
              <w:rPr>
                <w:sz w:val="18"/>
                <w:szCs w:val="18"/>
              </w:rPr>
              <w:t xml:space="preserve">Annual physical damage (AAL)</w:t>
            </w:r>
          </w:p>
        </w:tc>
        <w:tc>
          <w:tcPr>
            <w:tcW w:w="3100" w:type="dxa"/>
          </w:tcPr>
          <w:p>
            <w:r>
              <w:rPr>
                <w:sz w:val="18"/>
                <w:szCs w:val="18"/>
              </w:rPr>
              <w:t xml:space="preserve">GHS 73,399</w:t>
            </w:r>
          </w:p>
        </w:tc>
      </w:tr>
      <w:tr>
        <w:tc>
          <w:tcPr>
            <w:tcW w:w="6000" w:type="dxa"/>
          </w:tcPr>
          <w:p>
            <w:r>
              <w:rPr>
                <w:sz w:val="18"/>
                <w:szCs w:val="18"/>
              </w:rPr>
              <w:t xml:space="preserve">Collateral shortfall under stress</w:t>
            </w:r>
          </w:p>
        </w:tc>
        <w:tc>
          <w:tcPr>
            <w:tcW w:w="3100" w:type="dxa"/>
          </w:tcPr>
          <w:p>
            <w:r>
              <w:rPr>
                <w:sz w:val="18"/>
                <w:szCs w:val="18"/>
              </w:rPr>
              <w:t xml:space="preserve">GHS 1,536,048</w:t>
            </w:r>
          </w:p>
        </w:tc>
      </w:tr>
      <w:tr>
        <w:tc>
          <w:tcPr>
            <w:tcW w:w="6000" w:type="dxa"/>
          </w:tcPr>
          <w:p>
            <w:r>
              <w:rPr>
                <w:sz w:val="18"/>
                <w:szCs w:val="18"/>
              </w:rPr>
              <w:t xml:space="preserve">Indicative climate ECL uplift</w:t>
            </w:r>
          </w:p>
        </w:tc>
        <w:tc>
          <w:tcPr>
            <w:tcW w:w="3100" w:type="dxa"/>
          </w:tcPr>
          <w:p>
            <w:r>
              <w:rPr>
                <w:sz w:val="18"/>
                <w:szCs w:val="18"/>
              </w:rPr>
              <w:t xml:space="preserve">GHS 18,746</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206,801</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10</w:t>
            </w:r>
          </w:p>
        </w:tc>
        <w:tc>
          <w:tcPr>
            <w:tcW w:w="2100" w:type="dxa"/>
          </w:tcPr>
          <w:p>
            <w:r>
              <w:rPr>
                <w:sz w:val="18"/>
                <w:szCs w:val="18"/>
              </w:rPr>
              <w:t xml:space="preserve">GHS 8,824,000</w:t>
            </w:r>
          </w:p>
        </w:tc>
        <w:tc>
          <w:tcPr>
            <w:tcW w:w="2200" w:type="dxa"/>
          </w:tcPr>
          <w:p>
            <w:r>
              <w:rPr>
                <w:sz w:val="18"/>
                <w:szCs w:val="18"/>
              </w:rPr>
              <w:t xml:space="preserve">GHS 555,000</w:t>
            </w:r>
          </w:p>
        </w:tc>
        <w:tc>
          <w:tcPr>
            <w:tcW w:w="1700" w:type="dxa"/>
          </w:tcPr>
          <w:p>
            <w:r>
              <w:rPr>
                <w:sz w:val="18"/>
                <w:szCs w:val="18"/>
              </w:rPr>
              <w:t xml:space="preserve">6.3%</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1,011,000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4</w:t>
            </w:r>
          </w:p>
        </w:tc>
        <w:tc>
          <w:tcPr>
            <w:tcW w:w="2100" w:type="dxa"/>
          </w:tcPr>
          <w:p>
            <w:r>
              <w:rPr>
                <w:sz w:val="18"/>
                <w:szCs w:val="18"/>
              </w:rPr>
              <w:t xml:space="preserve">GHS 837,000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3</w:t>
            </w:r>
          </w:p>
        </w:tc>
        <w:tc>
          <w:tcPr>
            <w:tcW w:w="2100" w:type="dxa"/>
          </w:tcPr>
          <w:p>
            <w:r>
              <w:rPr>
                <w:sz w:val="18"/>
                <w:szCs w:val="18"/>
              </w:rPr>
              <w:t xml:space="preserve">GHS 695,000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2</w:t>
            </w:r>
          </w:p>
        </w:tc>
        <w:tc>
          <w:tcPr>
            <w:tcW w:w="2100" w:type="dxa"/>
          </w:tcPr>
          <w:p>
            <w:r>
              <w:rPr>
                <w:sz w:val="18"/>
                <w:szCs w:val="18"/>
              </w:rPr>
              <w:t xml:space="preserve">GHS 539,000</w:t>
            </w:r>
          </w:p>
        </w:tc>
        <w:tc>
          <w:tcPr>
            <w:tcW w:w="2200" w:type="dxa"/>
          </w:tcPr>
          <w:p>
            <w:r>
              <w:rPr>
                <w:sz w:val="18"/>
                <w:szCs w:val="18"/>
              </w:rPr>
              <w:t xml:space="preserve">GHS 539,000</w:t>
            </w:r>
          </w:p>
        </w:tc>
        <w:tc>
          <w:tcPr>
            <w:tcW w:w="1700" w:type="dxa"/>
          </w:tcPr>
          <w:p>
            <w:r>
              <w:rPr>
                <w:sz w:val="18"/>
                <w:szCs w:val="18"/>
              </w:rPr>
              <w:t xml:space="preserve">100.0%</w:t>
            </w:r>
          </w:p>
        </w:tc>
      </w:tr>
      <w:tr>
        <w:tc>
          <w:tcPr>
            <w:tcW w:w="1700" w:type="dxa"/>
          </w:tcPr>
          <w:p>
            <w:r>
              <w:rPr>
                <w:sz w:val="18"/>
                <w:szCs w:val="18"/>
              </w:rPr>
              <w:t xml:space="preserve">Upper West</w:t>
            </w:r>
          </w:p>
        </w:tc>
        <w:tc>
          <w:tcPr>
            <w:tcW w:w="900" w:type="dxa"/>
          </w:tcPr>
          <w:p>
            <w:r>
              <w:rPr>
                <w:sz w:val="18"/>
                <w:szCs w:val="18"/>
              </w:rPr>
              <w:t xml:space="preserve">3</w:t>
            </w:r>
          </w:p>
        </w:tc>
        <w:tc>
          <w:tcPr>
            <w:tcW w:w="2100" w:type="dxa"/>
          </w:tcPr>
          <w:p>
            <w:r>
              <w:rPr>
                <w:sz w:val="18"/>
                <w:szCs w:val="18"/>
              </w:rPr>
              <w:t xml:space="preserve">GHS 518,000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 East</w:t>
            </w:r>
          </w:p>
        </w:tc>
        <w:tc>
          <w:tcPr>
            <w:tcW w:w="900" w:type="dxa"/>
          </w:tcPr>
          <w:p>
            <w:r>
              <w:rPr>
                <w:sz w:val="18"/>
                <w:szCs w:val="18"/>
              </w:rPr>
              <w:t xml:space="preserve">2</w:t>
            </w:r>
          </w:p>
        </w:tc>
        <w:tc>
          <w:tcPr>
            <w:tcW w:w="2100" w:type="dxa"/>
          </w:tcPr>
          <w:p>
            <w:r>
              <w:rPr>
                <w:sz w:val="18"/>
                <w:szCs w:val="18"/>
              </w:rPr>
              <w:t xml:space="preserve">GHS 413,000</w:t>
            </w:r>
          </w:p>
        </w:tc>
        <w:tc>
          <w:tcPr>
            <w:tcW w:w="2200" w:type="dxa"/>
          </w:tcPr>
          <w:p>
            <w:r>
              <w:rPr>
                <w:sz w:val="18"/>
                <w:szCs w:val="18"/>
              </w:rPr>
              <w:t xml:space="preserve">GHS 413,000</w:t>
            </w:r>
          </w:p>
        </w:tc>
        <w:tc>
          <w:tcPr>
            <w:tcW w:w="1700" w:type="dxa"/>
          </w:tcPr>
          <w:p>
            <w:r>
              <w:rPr>
                <w:sz w:val="18"/>
                <w:szCs w:val="18"/>
              </w:rPr>
              <w:t xml:space="preserve">100.0%</w:t>
            </w:r>
          </w:p>
        </w:tc>
      </w:tr>
      <w:tr>
        <w:tc>
          <w:tcPr>
            <w:tcW w:w="1700" w:type="dxa"/>
          </w:tcPr>
          <w:p>
            <w:r>
              <w:rPr>
                <w:sz w:val="18"/>
                <w:szCs w:val="18"/>
              </w:rPr>
              <w:t xml:space="preserve">Savannah</w:t>
            </w:r>
          </w:p>
        </w:tc>
        <w:tc>
          <w:tcPr>
            <w:tcW w:w="900" w:type="dxa"/>
          </w:tcPr>
          <w:p>
            <w:r>
              <w:rPr>
                <w:sz w:val="18"/>
                <w:szCs w:val="18"/>
              </w:rPr>
              <w:t xml:space="preserve">1</w:t>
            </w:r>
          </w:p>
        </w:tc>
        <w:tc>
          <w:tcPr>
            <w:tcW w:w="2100" w:type="dxa"/>
          </w:tcPr>
          <w:p>
            <w:r>
              <w:rPr>
                <w:sz w:val="18"/>
                <w:szCs w:val="18"/>
              </w:rPr>
              <w:t xml:space="preserve">GHS 288,000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2</w:t>
            </w:r>
          </w:p>
        </w:tc>
        <w:tc>
          <w:tcPr>
            <w:tcW w:w="2100" w:type="dxa"/>
          </w:tcPr>
          <w:p>
            <w:r>
              <w:rPr>
                <w:sz w:val="18"/>
                <w:szCs w:val="18"/>
              </w:rPr>
              <w:t xml:space="preserve">GHS 226,000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Ashanti</w:t>
            </w:r>
          </w:p>
        </w:tc>
        <w:tc>
          <w:tcPr>
            <w:tcW w:w="900" w:type="dxa"/>
          </w:tcPr>
          <w:p>
            <w:r>
              <w:rPr>
                <w:sz w:val="18"/>
                <w:szCs w:val="18"/>
              </w:rPr>
              <w:t xml:space="preserve">1</w:t>
            </w:r>
          </w:p>
        </w:tc>
        <w:tc>
          <w:tcPr>
            <w:tcW w:w="2100" w:type="dxa"/>
          </w:tcPr>
          <w:p>
            <w:r>
              <w:rPr>
                <w:sz w:val="18"/>
                <w:szCs w:val="18"/>
              </w:rPr>
              <w:t xml:space="preserve">GHS 153,000</w:t>
            </w:r>
          </w:p>
        </w:tc>
        <w:tc>
          <w:tcPr>
            <w:tcW w:w="2200" w:type="dxa"/>
          </w:tcPr>
          <w:p>
            <w:r>
              <w:rPr>
                <w:sz w:val="18"/>
                <w:szCs w:val="18"/>
              </w:rPr>
              <w:t xml:space="preserve">GHS 153,000</w:t>
            </w:r>
          </w:p>
        </w:tc>
        <w:tc>
          <w:tcPr>
            <w:tcW w:w="1700" w:type="dxa"/>
          </w:tcPr>
          <w:p>
            <w:r>
              <w:rPr>
                <w:sz w:val="18"/>
                <w:szCs w:val="18"/>
              </w:rPr>
              <w:t xml:space="preserve">100.0%</w:t>
            </w:r>
          </w:p>
        </w:tc>
      </w:tr>
      <w:tr>
        <w:tc>
          <w:tcPr>
            <w:tcW w:w="1700" w:type="dxa"/>
          </w:tcPr>
          <w:p>
            <w:r>
              <w:rPr>
                <w:sz w:val="18"/>
                <w:szCs w:val="18"/>
              </w:rPr>
              <w:t xml:space="preserve">Bono</w:t>
            </w:r>
          </w:p>
        </w:tc>
        <w:tc>
          <w:tcPr>
            <w:tcW w:w="900" w:type="dxa"/>
          </w:tcPr>
          <w:p>
            <w:r>
              <w:rPr>
                <w:sz w:val="18"/>
                <w:szCs w:val="18"/>
              </w:rPr>
              <w:t xml:space="preserve">1</w:t>
            </w:r>
          </w:p>
        </w:tc>
        <w:tc>
          <w:tcPr>
            <w:tcW w:w="2100" w:type="dxa"/>
          </w:tcPr>
          <w:p>
            <w:r>
              <w:rPr>
                <w:sz w:val="18"/>
                <w:szCs w:val="18"/>
              </w:rPr>
              <w:t xml:space="preserve">GHS 122,000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1</w:t>
            </w:r>
          </w:p>
        </w:tc>
        <w:tc>
          <w:tcPr>
            <w:tcW w:w="2100" w:type="dxa"/>
          </w:tcPr>
          <w:p>
            <w:r>
              <w:rPr>
                <w:sz w:val="18"/>
                <w:szCs w:val="18"/>
              </w:rPr>
              <w:t xml:space="preserve">GHS 96,000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708,000</w:t>
            </w:r>
          </w:p>
        </w:tc>
        <w:tc>
          <w:tcPr>
            <w:tcW w:w="2200" w:type="dxa"/>
          </w:tcPr>
          <w:p>
            <w:r>
              <w:rPr>
                <w:sz w:val="18"/>
                <w:szCs w:val="18"/>
              </w:rPr>
              <w:t xml:space="preserve">3</w:t>
            </w:r>
          </w:p>
        </w:tc>
      </w:tr>
      <w:tr>
        <w:tc>
          <w:tcPr>
            <w:tcW w:w="3300" w:type="dxa"/>
          </w:tcPr>
          <w:p>
            <w:r>
              <w:rPr>
                <w:sz w:val="18"/>
                <w:szCs w:val="18"/>
              </w:rPr>
              <w:t xml:space="preserve">Coastal / sea-level</w:t>
            </w:r>
          </w:p>
        </w:tc>
        <w:tc>
          <w:tcPr>
            <w:tcW w:w="3600" w:type="dxa"/>
          </w:tcPr>
          <w:p>
            <w:r>
              <w:rPr>
                <w:sz w:val="18"/>
                <w:szCs w:val="18"/>
              </w:rPr>
              <w:t xml:space="preserve">GHS 765,000</w:t>
            </w:r>
          </w:p>
        </w:tc>
        <w:tc>
          <w:tcPr>
            <w:tcW w:w="2200" w:type="dxa"/>
          </w:tcPr>
          <w:p>
            <w:r>
              <w:rPr>
                <w:sz w:val="18"/>
                <w:szCs w:val="18"/>
              </w:rPr>
              <w:t xml:space="preserve">4</w:t>
            </w:r>
          </w:p>
        </w:tc>
      </w:tr>
      <w:tr>
        <w:tc>
          <w:tcPr>
            <w:tcW w:w="3300" w:type="dxa"/>
          </w:tcPr>
          <w:p>
            <w:r>
              <w:rPr>
                <w:sz w:val="18"/>
                <w:szCs w:val="18"/>
              </w:rPr>
              <w:t xml:space="preserve">Extreme heat</w:t>
            </w:r>
          </w:p>
        </w:tc>
        <w:tc>
          <w:tcPr>
            <w:tcW w:w="3600" w:type="dxa"/>
          </w:tcPr>
          <w:p>
            <w:r>
              <w:rPr>
                <w:sz w:val="18"/>
                <w:szCs w:val="18"/>
              </w:rPr>
              <w:t xml:space="preserve">GHS 1,372,000</w:t>
            </w:r>
          </w:p>
        </w:tc>
        <w:tc>
          <w:tcPr>
            <w:tcW w:w="2200" w:type="dxa"/>
          </w:tcPr>
          <w:p>
            <w:r>
              <w:rPr>
                <w:sz w:val="18"/>
                <w:szCs w:val="18"/>
              </w:rPr>
              <w:t xml:space="preserve">7</w:t>
            </w:r>
          </w:p>
        </w:tc>
      </w:tr>
      <w:tr>
        <w:tc>
          <w:tcPr>
            <w:tcW w:w="3300" w:type="dxa"/>
          </w:tcPr>
          <w:p>
            <w:r>
              <w:rPr>
                <w:sz w:val="18"/>
                <w:szCs w:val="18"/>
              </w:rPr>
              <w:t xml:space="preserve">Riparian proximity</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931,000</w:t>
            </w:r>
          </w:p>
        </w:tc>
        <w:tc>
          <w:tcPr>
            <w:tcW w:w="2200" w:type="dxa"/>
          </w:tcPr>
          <w:p>
            <w:r>
              <w:rPr>
                <w:sz w:val="18"/>
                <w:szCs w:val="18"/>
              </w:rPr>
              <w:t xml:space="preserve">5</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12.1%</w:t>
            </w:r>
          </w:p>
        </w:tc>
        <w:tc>
          <w:tcPr>
            <w:tcW w:w="3000" w:type="dxa"/>
          </w:tcPr>
          <w:p>
            <w:r>
              <w:rPr>
                <w:sz w:val="18"/>
                <w:szCs w:val="18"/>
              </w:rPr>
              <w:t xml:space="preserve">GHS 1,660,000</w:t>
            </w:r>
          </w:p>
        </w:tc>
        <w:tc>
          <w:tcPr>
            <w:tcW w:w="1800" w:type="dxa"/>
          </w:tcPr>
          <w:p>
            <w:r>
              <w:rPr>
                <w:sz w:val="18"/>
                <w:szCs w:val="18"/>
              </w:rPr>
              <w:t xml:space="preserve">0</w:t>
            </w:r>
          </w:p>
        </w:tc>
      </w:tr>
      <w:tr>
        <w:tc>
          <w:tcPr>
            <w:tcW w:w="1800" w:type="dxa"/>
          </w:tcPr>
          <w:p>
            <w:r>
              <w:rPr>
                <w:sz w:val="18"/>
                <w:szCs w:val="18"/>
              </w:rPr>
              <w:t xml:space="preserve">2030</w:t>
            </w:r>
          </w:p>
        </w:tc>
        <w:tc>
          <w:tcPr>
            <w:tcW w:w="2500" w:type="dxa"/>
          </w:tcPr>
          <w:p>
            <w:r>
              <w:rPr>
                <w:sz w:val="18"/>
                <w:szCs w:val="18"/>
              </w:rPr>
              <w:t xml:space="preserve">16.7%</w:t>
            </w:r>
          </w:p>
        </w:tc>
        <w:tc>
          <w:tcPr>
            <w:tcW w:w="3000" w:type="dxa"/>
          </w:tcPr>
          <w:p>
            <w:r>
              <w:rPr>
                <w:sz w:val="18"/>
                <w:szCs w:val="18"/>
              </w:rPr>
              <w:t xml:space="preserve">GHS 2,288,000</w:t>
            </w:r>
          </w:p>
        </w:tc>
        <w:tc>
          <w:tcPr>
            <w:tcW w:w="1800" w:type="dxa"/>
          </w:tcPr>
          <w:p>
            <w:r>
              <w:rPr>
                <w:sz w:val="18"/>
                <w:szCs w:val="18"/>
              </w:rPr>
              <w:t xml:space="preserve">1</w:t>
            </w:r>
          </w:p>
        </w:tc>
      </w:tr>
      <w:tr>
        <w:tc>
          <w:tcPr>
            <w:tcW w:w="1800" w:type="dxa"/>
          </w:tcPr>
          <w:p>
            <w:r>
              <w:rPr>
                <w:sz w:val="18"/>
                <w:szCs w:val="18"/>
              </w:rPr>
              <w:t xml:space="preserve">2050</w:t>
            </w:r>
          </w:p>
        </w:tc>
        <w:tc>
          <w:tcPr>
            <w:tcW w:w="2500" w:type="dxa"/>
          </w:tcPr>
          <w:p>
            <w:r>
              <w:rPr>
                <w:sz w:val="18"/>
                <w:szCs w:val="18"/>
              </w:rPr>
              <w:t xml:space="preserve">19.6%</w:t>
            </w:r>
          </w:p>
        </w:tc>
        <w:tc>
          <w:tcPr>
            <w:tcW w:w="3000" w:type="dxa"/>
          </w:tcPr>
          <w:p>
            <w:r>
              <w:rPr>
                <w:sz w:val="18"/>
                <w:szCs w:val="18"/>
              </w:rPr>
              <w:t xml:space="preserve">GHS 2,692,000</w:t>
            </w:r>
          </w:p>
        </w:tc>
        <w:tc>
          <w:tcPr>
            <w:tcW w:w="1800" w:type="dxa"/>
          </w:tcPr>
          <w:p>
            <w:r>
              <w:rPr>
                <w:sz w:val="18"/>
                <w:szCs w:val="18"/>
              </w:rPr>
              <w:t xml:space="preserve">2</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13,722,000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3</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3</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RFI09-00024</w:t>
            </w:r>
          </w:p>
        </w:tc>
        <w:tc>
          <w:tcPr>
            <w:tcW w:w="1600" w:type="dxa"/>
          </w:tcPr>
          <w:p>
            <w:r>
              <w:rPr>
                <w:sz w:val="18"/>
                <w:szCs w:val="18"/>
              </w:rPr>
              <w:t xml:space="preserve">Odawna</w:t>
            </w:r>
          </w:p>
        </w:tc>
        <w:tc>
          <w:tcPr>
            <w:tcW w:w="1700" w:type="dxa"/>
          </w:tcPr>
          <w:p>
            <w:r>
              <w:rPr>
                <w:sz w:val="18"/>
                <w:szCs w:val="18"/>
              </w:rPr>
              <w:t xml:space="preserve">GHS 194,000</w:t>
            </w:r>
          </w:p>
        </w:tc>
        <w:tc>
          <w:tcPr>
            <w:tcW w:w="800" w:type="dxa"/>
          </w:tcPr>
          <w:p>
            <w:r>
              <w:rPr>
                <w:sz w:val="18"/>
                <w:szCs w:val="18"/>
              </w:rPr>
              <w:t xml:space="preserve">83.9%</w:t>
            </w:r>
          </w:p>
        </w:tc>
        <w:tc>
          <w:tcPr>
            <w:tcW w:w="900" w:type="dxa"/>
          </w:tcPr>
          <w:p>
            <w:r>
              <w:rPr>
                <w:sz w:val="18"/>
                <w:szCs w:val="18"/>
              </w:rPr>
              <w:t xml:space="preserve">High</w:t>
            </w:r>
          </w:p>
        </w:tc>
        <w:tc>
          <w:tcPr>
            <w:tcW w:w="800" w:type="dxa"/>
          </w:tcPr>
          <w:p>
            <w:r>
              <w:rPr>
                <w:sz w:val="18"/>
                <w:szCs w:val="18"/>
              </w:rPr>
              <w:t xml:space="preserve">65.2</w:t>
            </w:r>
          </w:p>
        </w:tc>
        <w:tc>
          <w:tcPr>
            <w:tcW w:w="1200" w:type="dxa"/>
          </w:tcPr>
          <w:p>
            <w:r>
              <w:rPr>
                <w:sz w:val="18"/>
                <w:szCs w:val="18"/>
              </w:rPr>
              <w:t xml:space="preserve">GHS 7,684</w:t>
            </w:r>
          </w:p>
        </w:tc>
        <w:tc>
          <w:tcPr>
            <w:tcW w:w="1400" w:type="dxa"/>
          </w:tcPr>
          <w:p>
            <w:r>
              <w:rPr>
                <w:sz w:val="18"/>
                <w:szCs w:val="18"/>
              </w:rPr>
              <w:t xml:space="preserve">GHS 82,271</w:t>
            </w:r>
          </w:p>
        </w:tc>
      </w:tr>
      <w:tr>
        <w:tc>
          <w:tcPr>
            <w:tcW w:w="1400" w:type="dxa"/>
          </w:tcPr>
          <w:p>
            <w:r>
              <w:rPr>
                <w:sz w:val="18"/>
                <w:szCs w:val="18"/>
              </w:rPr>
              <w:t xml:space="preserve">RFI09-00017</w:t>
            </w:r>
          </w:p>
        </w:tc>
        <w:tc>
          <w:tcPr>
            <w:tcW w:w="1600" w:type="dxa"/>
          </w:tcPr>
          <w:p>
            <w:r>
              <w:rPr>
                <w:sz w:val="18"/>
                <w:szCs w:val="18"/>
              </w:rPr>
              <w:t xml:space="preserve">Odawna</w:t>
            </w:r>
          </w:p>
        </w:tc>
        <w:tc>
          <w:tcPr>
            <w:tcW w:w="1700" w:type="dxa"/>
          </w:tcPr>
          <w:p>
            <w:r>
              <w:rPr>
                <w:sz w:val="18"/>
                <w:szCs w:val="18"/>
              </w:rPr>
              <w:t xml:space="preserve">GHS 361,000</w:t>
            </w:r>
          </w:p>
        </w:tc>
        <w:tc>
          <w:tcPr>
            <w:tcW w:w="800" w:type="dxa"/>
          </w:tcPr>
          <w:p>
            <w:r>
              <w:rPr>
                <w:sz w:val="18"/>
                <w:szCs w:val="18"/>
              </w:rPr>
              <w:t xml:space="preserve">77.5%</w:t>
            </w:r>
          </w:p>
        </w:tc>
        <w:tc>
          <w:tcPr>
            <w:tcW w:w="900" w:type="dxa"/>
          </w:tcPr>
          <w:p>
            <w:r>
              <w:rPr>
                <w:sz w:val="18"/>
                <w:szCs w:val="18"/>
              </w:rPr>
              <w:t xml:space="preserve">High</w:t>
            </w:r>
          </w:p>
        </w:tc>
        <w:tc>
          <w:tcPr>
            <w:tcW w:w="800" w:type="dxa"/>
          </w:tcPr>
          <w:p>
            <w:r>
              <w:rPr>
                <w:sz w:val="18"/>
                <w:szCs w:val="18"/>
              </w:rPr>
              <w:t xml:space="preserve">60.6</w:t>
            </w:r>
          </w:p>
        </w:tc>
        <w:tc>
          <w:tcPr>
            <w:tcW w:w="1200" w:type="dxa"/>
          </w:tcPr>
          <w:p>
            <w:r>
              <w:rPr>
                <w:sz w:val="18"/>
                <w:szCs w:val="18"/>
              </w:rPr>
              <w:t xml:space="preserve">GHS 13,479</w:t>
            </w:r>
          </w:p>
        </w:tc>
        <w:tc>
          <w:tcPr>
            <w:tcW w:w="1400" w:type="dxa"/>
          </w:tcPr>
          <w:p>
            <w:r>
              <w:rPr>
                <w:sz w:val="18"/>
                <w:szCs w:val="18"/>
              </w:rPr>
              <w:t xml:space="preserve">GHS 124,396</w:t>
            </w:r>
          </w:p>
        </w:tc>
      </w:tr>
      <w:tr>
        <w:tc>
          <w:tcPr>
            <w:tcW w:w="1400" w:type="dxa"/>
          </w:tcPr>
          <w:p>
            <w:r>
              <w:rPr>
                <w:sz w:val="18"/>
                <w:szCs w:val="18"/>
              </w:rPr>
              <w:t xml:space="preserve">RFI09-00021</w:t>
            </w:r>
          </w:p>
        </w:tc>
        <w:tc>
          <w:tcPr>
            <w:tcW w:w="1600" w:type="dxa"/>
          </w:tcPr>
          <w:p>
            <w:r>
              <w:rPr>
                <w:sz w:val="18"/>
                <w:szCs w:val="18"/>
              </w:rPr>
              <w:t xml:space="preserve">Nalerigu</w:t>
            </w:r>
          </w:p>
        </w:tc>
        <w:tc>
          <w:tcPr>
            <w:tcW w:w="1700" w:type="dxa"/>
          </w:tcPr>
          <w:p>
            <w:r>
              <w:rPr>
                <w:sz w:val="18"/>
                <w:szCs w:val="18"/>
              </w:rPr>
              <w:t xml:space="preserve">GHS 315,000</w:t>
            </w:r>
          </w:p>
        </w:tc>
        <w:tc>
          <w:tcPr>
            <w:tcW w:w="800" w:type="dxa"/>
          </w:tcPr>
          <w:p>
            <w:r>
              <w:rPr>
                <w:sz w:val="18"/>
                <w:szCs w:val="18"/>
              </w:rPr>
              <w:t xml:space="preserve">68.2%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232</w:t>
            </w:r>
          </w:p>
        </w:tc>
        <w:tc>
          <w:tcPr>
            <w:tcW w:w="1400" w:type="dxa"/>
          </w:tcPr>
          <w:p>
            <w:r>
              <w:rPr>
                <w:sz w:val="18"/>
                <w:szCs w:val="18"/>
              </w:rPr>
              <w:t xml:space="preserve">GHS 47,034</w:t>
            </w:r>
          </w:p>
        </w:tc>
      </w:tr>
      <w:tr>
        <w:tc>
          <w:tcPr>
            <w:tcW w:w="1400" w:type="dxa"/>
          </w:tcPr>
          <w:p>
            <w:r>
              <w:rPr>
                <w:sz w:val="18"/>
                <w:szCs w:val="18"/>
              </w:rPr>
              <w:t xml:space="preserve">RFI09-00028</w:t>
            </w:r>
          </w:p>
        </w:tc>
        <w:tc>
          <w:tcPr>
            <w:tcW w:w="1600" w:type="dxa"/>
          </w:tcPr>
          <w:p>
            <w:r>
              <w:rPr>
                <w:sz w:val="18"/>
                <w:szCs w:val="18"/>
              </w:rPr>
              <w:t xml:space="preserve">Nalerigu</w:t>
            </w:r>
          </w:p>
        </w:tc>
        <w:tc>
          <w:tcPr>
            <w:tcW w:w="1700" w:type="dxa"/>
          </w:tcPr>
          <w:p>
            <w:r>
              <w:rPr>
                <w:sz w:val="18"/>
                <w:szCs w:val="18"/>
              </w:rPr>
              <w:t xml:space="preserve">GHS 98,000</w:t>
            </w:r>
          </w:p>
        </w:tc>
        <w:tc>
          <w:tcPr>
            <w:tcW w:w="800" w:type="dxa"/>
          </w:tcPr>
          <w:p>
            <w:r>
              <w:rPr>
                <w:sz w:val="18"/>
                <w:szCs w:val="18"/>
              </w:rPr>
              <w:t xml:space="preserve">62.3%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79</w:t>
            </w:r>
          </w:p>
        </w:tc>
        <w:tc>
          <w:tcPr>
            <w:tcW w:w="1400" w:type="dxa"/>
          </w:tcPr>
          <w:p>
            <w:r>
              <w:rPr>
                <w:sz w:val="18"/>
                <w:szCs w:val="18"/>
              </w:rPr>
              <w:t xml:space="preserve">GHS 6,894</w:t>
            </w:r>
          </w:p>
        </w:tc>
      </w:tr>
      <w:tr>
        <w:tc>
          <w:tcPr>
            <w:tcW w:w="1400" w:type="dxa"/>
          </w:tcPr>
          <w:p>
            <w:r>
              <w:rPr>
                <w:sz w:val="18"/>
                <w:szCs w:val="18"/>
              </w:rPr>
              <w:t xml:space="preserve">RFI09-00030</w:t>
            </w:r>
          </w:p>
        </w:tc>
        <w:tc>
          <w:tcPr>
            <w:tcW w:w="1600" w:type="dxa"/>
          </w:tcPr>
          <w:p>
            <w:r>
              <w:rPr>
                <w:sz w:val="18"/>
                <w:szCs w:val="18"/>
              </w:rPr>
              <w:t xml:space="preserve">Kumasi</w:t>
            </w:r>
          </w:p>
        </w:tc>
        <w:tc>
          <w:tcPr>
            <w:tcW w:w="1700" w:type="dxa"/>
          </w:tcPr>
          <w:p>
            <w:r>
              <w:rPr>
                <w:sz w:val="18"/>
                <w:szCs w:val="18"/>
              </w:rPr>
              <w:t xml:space="preserve">GHS 153,000</w:t>
            </w:r>
          </w:p>
        </w:tc>
        <w:tc>
          <w:tcPr>
            <w:tcW w:w="800" w:type="dxa"/>
          </w:tcPr>
          <w:p>
            <w:r>
              <w:rPr>
                <w:sz w:val="18"/>
                <w:szCs w:val="18"/>
              </w:rPr>
              <w:t xml:space="preserve">80.3%</w:t>
            </w:r>
          </w:p>
        </w:tc>
        <w:tc>
          <w:tcPr>
            <w:tcW w:w="900" w:type="dxa"/>
          </w:tcPr>
          <w:p>
            <w:r>
              <w:rPr>
                <w:sz w:val="18"/>
                <w:szCs w:val="18"/>
              </w:rPr>
              <w:t xml:space="preserve">High</w:t>
            </w:r>
          </w:p>
        </w:tc>
        <w:tc>
          <w:tcPr>
            <w:tcW w:w="800" w:type="dxa"/>
          </w:tcPr>
          <w:p>
            <w:r>
              <w:rPr>
                <w:sz w:val="18"/>
                <w:szCs w:val="18"/>
              </w:rPr>
              <w:t xml:space="preserve">52.9</w:t>
            </w:r>
          </w:p>
        </w:tc>
        <w:tc>
          <w:tcPr>
            <w:tcW w:w="1200" w:type="dxa"/>
          </w:tcPr>
          <w:p>
            <w:r>
              <w:rPr>
                <w:sz w:val="18"/>
                <w:szCs w:val="18"/>
              </w:rPr>
              <w:t xml:space="preserve">GHS 4,734</w:t>
            </w:r>
          </w:p>
        </w:tc>
        <w:tc>
          <w:tcPr>
            <w:tcW w:w="1400" w:type="dxa"/>
          </w:tcPr>
          <w:p>
            <w:r>
              <w:rPr>
                <w:sz w:val="18"/>
                <w:szCs w:val="18"/>
              </w:rPr>
              <w:t xml:space="preserve">GHS 51,489</w:t>
            </w:r>
          </w:p>
        </w:tc>
      </w:tr>
      <w:tr>
        <w:tc>
          <w:tcPr>
            <w:tcW w:w="1400" w:type="dxa"/>
          </w:tcPr>
          <w:p>
            <w:r>
              <w:rPr>
                <w:sz w:val="18"/>
                <w:szCs w:val="18"/>
              </w:rPr>
              <w:t xml:space="preserve">RFI09-00029</w:t>
            </w:r>
          </w:p>
        </w:tc>
        <w:tc>
          <w:tcPr>
            <w:tcW w:w="1600" w:type="dxa"/>
          </w:tcPr>
          <w:p>
            <w:r>
              <w:rPr>
                <w:sz w:val="18"/>
                <w:szCs w:val="18"/>
              </w:rPr>
              <w:t xml:space="preserve">Takoradi</w:t>
            </w:r>
          </w:p>
        </w:tc>
        <w:tc>
          <w:tcPr>
            <w:tcW w:w="1700" w:type="dxa"/>
          </w:tcPr>
          <w:p>
            <w:r>
              <w:rPr>
                <w:sz w:val="18"/>
                <w:szCs w:val="18"/>
              </w:rPr>
              <w:t xml:space="preserve">GHS 208,000</w:t>
            </w:r>
          </w:p>
        </w:tc>
        <w:tc>
          <w:tcPr>
            <w:tcW w:w="800" w:type="dxa"/>
          </w:tcPr>
          <w:p>
            <w:r>
              <w:rPr>
                <w:sz w:val="18"/>
                <w:szCs w:val="18"/>
              </w:rPr>
              <w:t xml:space="preserve">70.1%</w:t>
            </w:r>
          </w:p>
        </w:tc>
        <w:tc>
          <w:tcPr>
            <w:tcW w:w="900" w:type="dxa"/>
          </w:tcPr>
          <w:p>
            <w:r>
              <w:rPr>
                <w:sz w:val="18"/>
                <w:szCs w:val="18"/>
              </w:rPr>
              <w:t xml:space="preserve">High</w:t>
            </w:r>
          </w:p>
        </w:tc>
        <w:tc>
          <w:tcPr>
            <w:tcW w:w="800" w:type="dxa"/>
          </w:tcPr>
          <w:p>
            <w:r>
              <w:rPr>
                <w:sz w:val="18"/>
                <w:szCs w:val="18"/>
              </w:rPr>
              <w:t xml:space="preserve">52.2</w:t>
            </w:r>
          </w:p>
        </w:tc>
        <w:tc>
          <w:tcPr>
            <w:tcW w:w="1200" w:type="dxa"/>
          </w:tcPr>
          <w:p>
            <w:r>
              <w:rPr>
                <w:sz w:val="18"/>
                <w:szCs w:val="18"/>
              </w:rPr>
              <w:t xml:space="preserve">GHS 12,707</w:t>
            </w:r>
          </w:p>
        </w:tc>
        <w:tc>
          <w:tcPr>
            <w:tcW w:w="1400" w:type="dxa"/>
          </w:tcPr>
          <w:p>
            <w:r>
              <w:rPr>
                <w:sz w:val="18"/>
                <w:szCs w:val="18"/>
              </w:rPr>
              <w:t xml:space="preserve">GHS 64,375</w:t>
            </w:r>
          </w:p>
        </w:tc>
      </w:tr>
      <w:tr>
        <w:tc>
          <w:tcPr>
            <w:tcW w:w="1400" w:type="dxa"/>
          </w:tcPr>
          <w:p>
            <w:r>
              <w:rPr>
                <w:sz w:val="18"/>
                <w:szCs w:val="18"/>
              </w:rPr>
              <w:t xml:space="preserve">RFI09-00013</w:t>
            </w:r>
          </w:p>
        </w:tc>
        <w:tc>
          <w:tcPr>
            <w:tcW w:w="1600" w:type="dxa"/>
          </w:tcPr>
          <w:p>
            <w:r>
              <w:rPr>
                <w:sz w:val="18"/>
                <w:szCs w:val="18"/>
              </w:rPr>
              <w:t xml:space="preserve">Takoradi</w:t>
            </w:r>
          </w:p>
        </w:tc>
        <w:tc>
          <w:tcPr>
            <w:tcW w:w="1700" w:type="dxa"/>
          </w:tcPr>
          <w:p>
            <w:r>
              <w:rPr>
                <w:sz w:val="18"/>
                <w:szCs w:val="18"/>
              </w:rPr>
              <w:t xml:space="preserve">GHS 331,000</w:t>
            </w:r>
          </w:p>
        </w:tc>
        <w:tc>
          <w:tcPr>
            <w:tcW w:w="800" w:type="dxa"/>
          </w:tcPr>
          <w:p>
            <w:r>
              <w:rPr>
                <w:sz w:val="18"/>
                <w:szCs w:val="18"/>
              </w:rPr>
              <w:t xml:space="preserve">63.3%</w:t>
            </w:r>
          </w:p>
        </w:tc>
        <w:tc>
          <w:tcPr>
            <w:tcW w:w="900" w:type="dxa"/>
          </w:tcPr>
          <w:p>
            <w:r>
              <w:rPr>
                <w:sz w:val="18"/>
                <w:szCs w:val="18"/>
              </w:rPr>
              <w:t xml:space="preserve">High</w:t>
            </w:r>
          </w:p>
        </w:tc>
        <w:tc>
          <w:tcPr>
            <w:tcW w:w="800" w:type="dxa"/>
          </w:tcPr>
          <w:p>
            <w:r>
              <w:rPr>
                <w:sz w:val="18"/>
                <w:szCs w:val="18"/>
              </w:rPr>
              <w:t xml:space="preserve">50.1</w:t>
            </w:r>
          </w:p>
        </w:tc>
        <w:tc>
          <w:tcPr>
            <w:tcW w:w="1200" w:type="dxa"/>
          </w:tcPr>
          <w:p>
            <w:r>
              <w:rPr>
                <w:sz w:val="18"/>
                <w:szCs w:val="18"/>
              </w:rPr>
              <w:t xml:space="preserve">GHS 20,434</w:t>
            </w:r>
          </w:p>
        </w:tc>
        <w:tc>
          <w:tcPr>
            <w:tcW w:w="1400" w:type="dxa"/>
          </w:tcPr>
          <w:p>
            <w:r>
              <w:rPr>
                <w:sz w:val="18"/>
                <w:szCs w:val="18"/>
              </w:rPr>
              <w:t xml:space="preserve">GHS 71,232</w:t>
            </w:r>
          </w:p>
        </w:tc>
      </w:tr>
      <w:tr>
        <w:tc>
          <w:tcPr>
            <w:tcW w:w="1400" w:type="dxa"/>
          </w:tcPr>
          <w:p>
            <w:r>
              <w:rPr>
                <w:sz w:val="18"/>
                <w:szCs w:val="18"/>
              </w:rPr>
              <w:t xml:space="preserve">RFI09-00027</w:t>
            </w:r>
          </w:p>
        </w:tc>
        <w:tc>
          <w:tcPr>
            <w:tcW w:w="1600" w:type="dxa"/>
          </w:tcPr>
          <w:p>
            <w:r>
              <w:rPr>
                <w:sz w:val="18"/>
                <w:szCs w:val="18"/>
              </w:rPr>
              <w:t xml:space="preserve">Cape Coast</w:t>
            </w:r>
          </w:p>
        </w:tc>
        <w:tc>
          <w:tcPr>
            <w:tcW w:w="1700" w:type="dxa"/>
          </w:tcPr>
          <w:p>
            <w:r>
              <w:rPr>
                <w:sz w:val="18"/>
                <w:szCs w:val="18"/>
              </w:rPr>
              <w:t xml:space="preserve">GHS 110,000</w:t>
            </w:r>
          </w:p>
        </w:tc>
        <w:tc>
          <w:tcPr>
            <w:tcW w:w="800" w:type="dxa"/>
          </w:tcPr>
          <w:p>
            <w:r>
              <w:rPr>
                <w:sz w:val="18"/>
                <w:szCs w:val="18"/>
              </w:rPr>
              <w:t xml:space="preserve">78.9%</w:t>
            </w:r>
          </w:p>
        </w:tc>
        <w:tc>
          <w:tcPr>
            <w:tcW w:w="900" w:type="dxa"/>
          </w:tcPr>
          <w:p>
            <w:r>
              <w:rPr>
                <w:sz w:val="18"/>
                <w:szCs w:val="18"/>
              </w:rPr>
              <w:t xml:space="preserve">Moderate</w:t>
            </w:r>
          </w:p>
        </w:tc>
        <w:tc>
          <w:tcPr>
            <w:tcW w:w="800" w:type="dxa"/>
          </w:tcPr>
          <w:p>
            <w:r>
              <w:rPr>
                <w:sz w:val="18"/>
                <w:szCs w:val="18"/>
              </w:rPr>
              <w:t xml:space="preserve">47.0</w:t>
            </w:r>
          </w:p>
        </w:tc>
        <w:tc>
          <w:tcPr>
            <w:tcW w:w="1200" w:type="dxa"/>
          </w:tcPr>
          <w:p>
            <w:r>
              <w:rPr>
                <w:sz w:val="18"/>
                <w:szCs w:val="18"/>
              </w:rPr>
              <w:t xml:space="preserve">GHS 4,969</w:t>
            </w:r>
          </w:p>
        </w:tc>
        <w:tc>
          <w:tcPr>
            <w:tcW w:w="1400" w:type="dxa"/>
          </w:tcPr>
          <w:p>
            <w:r>
              <w:rPr>
                <w:sz w:val="18"/>
                <w:szCs w:val="18"/>
              </w:rPr>
              <w:t xml:space="preserve">GHS 39,411</w:t>
            </w:r>
          </w:p>
        </w:tc>
      </w:tr>
      <w:tr>
        <w:tc>
          <w:tcPr>
            <w:tcW w:w="1400" w:type="dxa"/>
          </w:tcPr>
          <w:p>
            <w:r>
              <w:rPr>
                <w:sz w:val="18"/>
                <w:szCs w:val="18"/>
              </w:rPr>
              <w:t xml:space="preserve">RFI09-00016</w:t>
            </w:r>
          </w:p>
        </w:tc>
        <w:tc>
          <w:tcPr>
            <w:tcW w:w="1600" w:type="dxa"/>
          </w:tcPr>
          <w:p>
            <w:r>
              <w:rPr>
                <w:sz w:val="18"/>
                <w:szCs w:val="18"/>
              </w:rPr>
              <w:t xml:space="preserve">Cape Coast</w:t>
            </w:r>
          </w:p>
        </w:tc>
        <w:tc>
          <w:tcPr>
            <w:tcW w:w="1700" w:type="dxa"/>
          </w:tcPr>
          <w:p>
            <w:r>
              <w:rPr>
                <w:sz w:val="18"/>
                <w:szCs w:val="18"/>
              </w:rPr>
              <w:t xml:space="preserve">GHS 116,000</w:t>
            </w:r>
          </w:p>
        </w:tc>
        <w:tc>
          <w:tcPr>
            <w:tcW w:w="800" w:type="dxa"/>
          </w:tcPr>
          <w:p>
            <w:r>
              <w:rPr>
                <w:sz w:val="18"/>
                <w:szCs w:val="18"/>
              </w:rPr>
              <w:t xml:space="preserve">89.0%</w:t>
            </w:r>
          </w:p>
        </w:tc>
        <w:tc>
          <w:tcPr>
            <w:tcW w:w="900" w:type="dxa"/>
          </w:tcPr>
          <w:p>
            <w:r>
              <w:rPr>
                <w:sz w:val="18"/>
                <w:szCs w:val="18"/>
              </w:rPr>
              <w:t xml:space="preserve">Moderate</w:t>
            </w:r>
          </w:p>
        </w:tc>
        <w:tc>
          <w:tcPr>
            <w:tcW w:w="800" w:type="dxa"/>
          </w:tcPr>
          <w:p>
            <w:r>
              <w:rPr>
                <w:sz w:val="18"/>
                <w:szCs w:val="18"/>
              </w:rPr>
              <w:t xml:space="preserve">46.2</w:t>
            </w:r>
          </w:p>
        </w:tc>
        <w:tc>
          <w:tcPr>
            <w:tcW w:w="1200" w:type="dxa"/>
          </w:tcPr>
          <w:p>
            <w:r>
              <w:rPr>
                <w:sz w:val="18"/>
                <w:szCs w:val="18"/>
              </w:rPr>
              <w:t xml:space="preserve">GHS 505</w:t>
            </w:r>
          </w:p>
        </w:tc>
        <w:tc>
          <w:tcPr>
            <w:tcW w:w="1400" w:type="dxa"/>
          </w:tcPr>
          <w:p>
            <w:r>
              <w:rPr>
                <w:sz w:val="18"/>
                <w:szCs w:val="18"/>
              </w:rPr>
              <w:t xml:space="preserve">GHS 47,323</w:t>
            </w:r>
          </w:p>
        </w:tc>
      </w:tr>
      <w:tr>
        <w:tc>
          <w:tcPr>
            <w:tcW w:w="1400" w:type="dxa"/>
          </w:tcPr>
          <w:p>
            <w:r>
              <w:rPr>
                <w:sz w:val="18"/>
                <w:szCs w:val="18"/>
              </w:rPr>
              <w:t xml:space="preserve">RFI09-00004</w:t>
            </w:r>
          </w:p>
        </w:tc>
        <w:tc>
          <w:tcPr>
            <w:tcW w:w="1600" w:type="dxa"/>
          </w:tcPr>
          <w:p>
            <w:r>
              <w:rPr>
                <w:sz w:val="18"/>
                <w:szCs w:val="18"/>
              </w:rPr>
              <w:t xml:space="preserve">Wa</w:t>
            </w:r>
          </w:p>
        </w:tc>
        <w:tc>
          <w:tcPr>
            <w:tcW w:w="1700" w:type="dxa"/>
          </w:tcPr>
          <w:p>
            <w:r>
              <w:rPr>
                <w:sz w:val="18"/>
                <w:szCs w:val="18"/>
              </w:rPr>
              <w:t xml:space="preserve">GHS 152,000</w:t>
            </w:r>
          </w:p>
        </w:tc>
        <w:tc>
          <w:tcPr>
            <w:tcW w:w="800" w:type="dxa"/>
          </w:tcPr>
          <w:p>
            <w:r>
              <w:rPr>
                <w:sz w:val="18"/>
                <w:szCs w:val="18"/>
              </w:rPr>
              <w:t xml:space="preserve">81.2%</w:t>
            </w:r>
          </w:p>
        </w:tc>
        <w:tc>
          <w:tcPr>
            <w:tcW w:w="900" w:type="dxa"/>
          </w:tcPr>
          <w:p>
            <w:r>
              <w:rPr>
                <w:sz w:val="18"/>
                <w:szCs w:val="18"/>
              </w:rPr>
              <w:t xml:space="preserve">Moderate</w:t>
            </w:r>
          </w:p>
        </w:tc>
        <w:tc>
          <w:tcPr>
            <w:tcW w:w="800" w:type="dxa"/>
          </w:tcPr>
          <w:p>
            <w:r>
              <w:rPr>
                <w:sz w:val="18"/>
                <w:szCs w:val="18"/>
              </w:rPr>
              <w:t xml:space="preserve">45.7</w:t>
            </w:r>
          </w:p>
        </w:tc>
        <w:tc>
          <w:tcPr>
            <w:tcW w:w="1200" w:type="dxa"/>
          </w:tcPr>
          <w:p>
            <w:r>
              <w:rPr>
                <w:sz w:val="18"/>
                <w:szCs w:val="18"/>
              </w:rPr>
              <w:t xml:space="preserve">GHS 94</w:t>
            </w:r>
          </w:p>
        </w:tc>
        <w:tc>
          <w:tcPr>
            <w:tcW w:w="1400" w:type="dxa"/>
          </w:tcPr>
          <w:p>
            <w:r>
              <w:rPr>
                <w:sz w:val="18"/>
                <w:szCs w:val="18"/>
              </w:rPr>
              <w:t xml:space="preserve">GHS 37,917</w:t>
            </w:r>
          </w:p>
        </w:tc>
      </w:tr>
      <w:tr>
        <w:tc>
          <w:tcPr>
            <w:tcW w:w="1400" w:type="dxa"/>
          </w:tcPr>
          <w:p>
            <w:r>
              <w:rPr>
                <w:sz w:val="18"/>
                <w:szCs w:val="18"/>
              </w:rPr>
              <w:t xml:space="preserve">RFI09-00001</w:t>
            </w:r>
          </w:p>
        </w:tc>
        <w:tc>
          <w:tcPr>
            <w:tcW w:w="1600" w:type="dxa"/>
          </w:tcPr>
          <w:p>
            <w:r>
              <w:rPr>
                <w:sz w:val="18"/>
                <w:szCs w:val="18"/>
              </w:rPr>
              <w:t xml:space="preserve">Wa</w:t>
            </w:r>
          </w:p>
        </w:tc>
        <w:tc>
          <w:tcPr>
            <w:tcW w:w="1700" w:type="dxa"/>
          </w:tcPr>
          <w:p>
            <w:r>
              <w:rPr>
                <w:sz w:val="18"/>
                <w:szCs w:val="18"/>
              </w:rPr>
              <w:t xml:space="preserve">GHS 184,000</w:t>
            </w:r>
          </w:p>
        </w:tc>
        <w:tc>
          <w:tcPr>
            <w:tcW w:w="800" w:type="dxa"/>
          </w:tcPr>
          <w:p>
            <w:r>
              <w:rPr>
                <w:sz w:val="18"/>
                <w:szCs w:val="18"/>
              </w:rPr>
              <w:t xml:space="preserve">67.3%</w:t>
            </w:r>
          </w:p>
        </w:tc>
        <w:tc>
          <w:tcPr>
            <w:tcW w:w="900" w:type="dxa"/>
          </w:tcPr>
          <w:p>
            <w:r>
              <w:rPr>
                <w:sz w:val="18"/>
                <w:szCs w:val="18"/>
              </w:rPr>
              <w:t xml:space="preserve">Moderate</w:t>
            </w:r>
          </w:p>
        </w:tc>
        <w:tc>
          <w:tcPr>
            <w:tcW w:w="800" w:type="dxa"/>
          </w:tcPr>
          <w:p>
            <w:r>
              <w:rPr>
                <w:sz w:val="18"/>
                <w:szCs w:val="18"/>
              </w:rPr>
              <w:t xml:space="preserve">45.3</w:t>
            </w:r>
          </w:p>
        </w:tc>
        <w:tc>
          <w:tcPr>
            <w:tcW w:w="1200" w:type="dxa"/>
          </w:tcPr>
          <w:p>
            <w:r>
              <w:rPr>
                <w:sz w:val="18"/>
                <w:szCs w:val="18"/>
              </w:rPr>
              <w:t xml:space="preserve">GHS 138</w:t>
            </w:r>
          </w:p>
        </w:tc>
        <w:tc>
          <w:tcPr>
            <w:tcW w:w="1400" w:type="dxa"/>
          </w:tcPr>
          <w:p>
            <w:r>
              <w:rPr>
                <w:sz w:val="18"/>
                <w:szCs w:val="18"/>
              </w:rPr>
              <w:t xml:space="preserve">GHS 17,430</w:t>
            </w:r>
          </w:p>
        </w:tc>
      </w:tr>
      <w:tr>
        <w:tc>
          <w:tcPr>
            <w:tcW w:w="1400" w:type="dxa"/>
          </w:tcPr>
          <w:p>
            <w:r>
              <w:rPr>
                <w:sz w:val="18"/>
                <w:szCs w:val="18"/>
              </w:rPr>
              <w:t xml:space="preserve">RFI09-00018</w:t>
            </w:r>
          </w:p>
        </w:tc>
        <w:tc>
          <w:tcPr>
            <w:tcW w:w="1600" w:type="dxa"/>
          </w:tcPr>
          <w:p>
            <w:r>
              <w:rPr>
                <w:sz w:val="18"/>
                <w:szCs w:val="18"/>
              </w:rPr>
              <w:t xml:space="preserve">Wa</w:t>
            </w:r>
          </w:p>
        </w:tc>
        <w:tc>
          <w:tcPr>
            <w:tcW w:w="1700" w:type="dxa"/>
          </w:tcPr>
          <w:p>
            <w:r>
              <w:rPr>
                <w:sz w:val="18"/>
                <w:szCs w:val="18"/>
              </w:rPr>
              <w:t xml:space="preserve">GHS 182,000</w:t>
            </w:r>
          </w:p>
        </w:tc>
        <w:tc>
          <w:tcPr>
            <w:tcW w:w="800" w:type="dxa"/>
          </w:tcPr>
          <w:p>
            <w:r>
              <w:rPr>
                <w:sz w:val="18"/>
                <w:szCs w:val="18"/>
              </w:rPr>
              <w:t xml:space="preserve">63.7%</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16</w:t>
            </w:r>
          </w:p>
        </w:tc>
        <w:tc>
          <w:tcPr>
            <w:tcW w:w="1400" w:type="dxa"/>
          </w:tcPr>
          <w:p>
            <w:r>
              <w:rPr>
                <w:sz w:val="18"/>
                <w:szCs w:val="18"/>
              </w:rPr>
              <w:t xml:space="preserve">GHS 7,523</w:t>
            </w:r>
          </w:p>
        </w:tc>
      </w:tr>
      <w:tr>
        <w:tc>
          <w:tcPr>
            <w:tcW w:w="1400" w:type="dxa"/>
          </w:tcPr>
          <w:p>
            <w:r>
              <w:rPr>
                <w:sz w:val="18"/>
                <w:szCs w:val="18"/>
              </w:rPr>
              <w:t xml:space="preserve">RFI09-00015</w:t>
            </w:r>
          </w:p>
        </w:tc>
        <w:tc>
          <w:tcPr>
            <w:tcW w:w="1600" w:type="dxa"/>
          </w:tcPr>
          <w:p>
            <w:r>
              <w:rPr>
                <w:sz w:val="18"/>
                <w:szCs w:val="18"/>
              </w:rPr>
              <w:t xml:space="preserve">Damongo</w:t>
            </w:r>
          </w:p>
        </w:tc>
        <w:tc>
          <w:tcPr>
            <w:tcW w:w="1700" w:type="dxa"/>
          </w:tcPr>
          <w:p>
            <w:r>
              <w:rPr>
                <w:sz w:val="18"/>
                <w:szCs w:val="18"/>
              </w:rPr>
              <w:t xml:space="preserve">GHS 288,000</w:t>
            </w:r>
          </w:p>
        </w:tc>
        <w:tc>
          <w:tcPr>
            <w:tcW w:w="800" w:type="dxa"/>
          </w:tcPr>
          <w:p>
            <w:r>
              <w:rPr>
                <w:sz w:val="18"/>
                <w:szCs w:val="18"/>
              </w:rPr>
              <w:t xml:space="preserve">86.1%</w:t>
            </w:r>
          </w:p>
        </w:tc>
        <w:tc>
          <w:tcPr>
            <w:tcW w:w="900" w:type="dxa"/>
          </w:tcPr>
          <w:p>
            <w:r>
              <w:rPr>
                <w:sz w:val="18"/>
                <w:szCs w:val="18"/>
              </w:rPr>
              <w:t xml:space="preserve">Moderate</w:t>
            </w:r>
          </w:p>
        </w:tc>
        <w:tc>
          <w:tcPr>
            <w:tcW w:w="800" w:type="dxa"/>
          </w:tcPr>
          <w:p>
            <w:r>
              <w:rPr>
                <w:sz w:val="18"/>
                <w:szCs w:val="18"/>
              </w:rPr>
              <w:t xml:space="preserve">36.3</w:t>
            </w:r>
          </w:p>
        </w:tc>
        <w:tc>
          <w:tcPr>
            <w:tcW w:w="1200" w:type="dxa"/>
          </w:tcPr>
          <w:p>
            <w:r>
              <w:rPr>
                <w:sz w:val="18"/>
                <w:szCs w:val="18"/>
              </w:rPr>
              <w:t xml:space="preserve">GHS 194</w:t>
            </w:r>
          </w:p>
        </w:tc>
        <w:tc>
          <w:tcPr>
            <w:tcW w:w="1400" w:type="dxa"/>
          </w:tcPr>
          <w:p>
            <w:r>
              <w:rPr>
                <w:sz w:val="18"/>
                <w:szCs w:val="18"/>
              </w:rPr>
              <w:t xml:space="preserve">GHS 75,619</w:t>
            </w:r>
          </w:p>
        </w:tc>
      </w:tr>
      <w:tr>
        <w:tc>
          <w:tcPr>
            <w:tcW w:w="1400" w:type="dxa"/>
          </w:tcPr>
          <w:p>
            <w:r>
              <w:rPr>
                <w:sz w:val="18"/>
                <w:szCs w:val="18"/>
              </w:rPr>
              <w:t xml:space="preserve">RFI09-00019</w:t>
            </w:r>
          </w:p>
        </w:tc>
        <w:tc>
          <w:tcPr>
            <w:tcW w:w="1600" w:type="dxa"/>
          </w:tcPr>
          <w:p>
            <w:r>
              <w:rPr>
                <w:sz w:val="18"/>
                <w:szCs w:val="18"/>
              </w:rPr>
              <w:t xml:space="preserve">East Legon</w:t>
            </w:r>
          </w:p>
        </w:tc>
        <w:tc>
          <w:tcPr>
            <w:tcW w:w="1700" w:type="dxa"/>
          </w:tcPr>
          <w:p>
            <w:r>
              <w:rPr>
                <w:sz w:val="18"/>
                <w:szCs w:val="18"/>
              </w:rPr>
              <w:t xml:space="preserve">GHS 1,915,000</w:t>
            </w:r>
          </w:p>
        </w:tc>
        <w:tc>
          <w:tcPr>
            <w:tcW w:w="800" w:type="dxa"/>
          </w:tcPr>
          <w:p>
            <w:r>
              <w:rPr>
                <w:sz w:val="18"/>
                <w:szCs w:val="18"/>
              </w:rPr>
              <w:t xml:space="preserve">58.7%</w:t>
            </w:r>
          </w:p>
        </w:tc>
        <w:tc>
          <w:tcPr>
            <w:tcW w:w="900" w:type="dxa"/>
          </w:tcPr>
          <w:p>
            <w:r>
              <w:rPr>
                <w:sz w:val="18"/>
                <w:szCs w:val="18"/>
              </w:rPr>
              <w:t xml:space="preserve">Moderate</w:t>
            </w:r>
          </w:p>
        </w:tc>
        <w:tc>
          <w:tcPr>
            <w:tcW w:w="800" w:type="dxa"/>
          </w:tcPr>
          <w:p>
            <w:r>
              <w:rPr>
                <w:sz w:val="18"/>
                <w:szCs w:val="18"/>
              </w:rPr>
              <w:t xml:space="preserve">32.6</w:t>
            </w:r>
          </w:p>
        </w:tc>
        <w:tc>
          <w:tcPr>
            <w:tcW w:w="1200" w:type="dxa"/>
          </w:tcPr>
          <w:p>
            <w:r>
              <w:rPr>
                <w:sz w:val="18"/>
                <w:szCs w:val="18"/>
              </w:rPr>
              <w:t xml:space="preserve">GHS 1,641</w:t>
            </w:r>
          </w:p>
        </w:tc>
        <w:tc>
          <w:tcPr>
            <w:tcW w:w="1400" w:type="dxa"/>
          </w:tcPr>
          <w:p>
            <w:r>
              <w:rPr>
                <w:sz w:val="18"/>
                <w:szCs w:val="18"/>
              </w:rPr>
              <w:t xml:space="preserve">GHS 0</w:t>
            </w:r>
          </w:p>
        </w:tc>
      </w:tr>
      <w:tr>
        <w:tc>
          <w:tcPr>
            <w:tcW w:w="1400" w:type="dxa"/>
          </w:tcPr>
          <w:p>
            <w:r>
              <w:rPr>
                <w:sz w:val="18"/>
                <w:szCs w:val="18"/>
              </w:rPr>
              <w:t xml:space="preserve">RFI09-00006</w:t>
            </w:r>
          </w:p>
        </w:tc>
        <w:tc>
          <w:tcPr>
            <w:tcW w:w="1600" w:type="dxa"/>
          </w:tcPr>
          <w:p>
            <w:r>
              <w:rPr>
                <w:sz w:val="18"/>
                <w:szCs w:val="18"/>
              </w:rPr>
              <w:t xml:space="preserve">East Legon</w:t>
            </w:r>
          </w:p>
        </w:tc>
        <w:tc>
          <w:tcPr>
            <w:tcW w:w="1700" w:type="dxa"/>
          </w:tcPr>
          <w:p>
            <w:r>
              <w:rPr>
                <w:sz w:val="18"/>
                <w:szCs w:val="18"/>
              </w:rPr>
              <w:t xml:space="preserve">GHS 1,273,000</w:t>
            </w:r>
          </w:p>
        </w:tc>
        <w:tc>
          <w:tcPr>
            <w:tcW w:w="800" w:type="dxa"/>
          </w:tcPr>
          <w:p>
            <w:r>
              <w:rPr>
                <w:sz w:val="18"/>
                <w:szCs w:val="18"/>
              </w:rPr>
              <w:t xml:space="preserve">58.2%</w:t>
            </w:r>
          </w:p>
        </w:tc>
        <w:tc>
          <w:tcPr>
            <w:tcW w:w="900" w:type="dxa"/>
          </w:tcPr>
          <w:p>
            <w:r>
              <w:rPr>
                <w:sz w:val="18"/>
                <w:szCs w:val="18"/>
              </w:rPr>
              <w:t xml:space="preserve">Moderate</w:t>
            </w:r>
          </w:p>
        </w:tc>
        <w:tc>
          <w:tcPr>
            <w:tcW w:w="800" w:type="dxa"/>
          </w:tcPr>
          <w:p>
            <w:r>
              <w:rPr>
                <w:sz w:val="18"/>
                <w:szCs w:val="18"/>
              </w:rPr>
              <w:t xml:space="preserve">32.3</w:t>
            </w:r>
          </w:p>
        </w:tc>
        <w:tc>
          <w:tcPr>
            <w:tcW w:w="1200" w:type="dxa"/>
          </w:tcPr>
          <w:p>
            <w:r>
              <w:rPr>
                <w:sz w:val="18"/>
                <w:szCs w:val="18"/>
              </w:rPr>
              <w:t xml:space="preserve">GHS 1,100</w:t>
            </w:r>
          </w:p>
        </w:tc>
        <w:tc>
          <w:tcPr>
            <w:tcW w:w="1400" w:type="dxa"/>
          </w:tcPr>
          <w:p>
            <w:r>
              <w:rPr>
                <w:sz w:val="18"/>
                <w:szCs w:val="18"/>
              </w:rPr>
              <w:t xml:space="preserve">GHS 0</w:t>
            </w:r>
          </w:p>
        </w:tc>
      </w:tr>
      <w:tr>
        <w:tc>
          <w:tcPr>
            <w:tcW w:w="1400" w:type="dxa"/>
          </w:tcPr>
          <w:p>
            <w:r>
              <w:rPr>
                <w:sz w:val="18"/>
                <w:szCs w:val="18"/>
              </w:rPr>
              <w:t xml:space="preserve">RFI09-00003</w:t>
            </w:r>
          </w:p>
        </w:tc>
        <w:tc>
          <w:tcPr>
            <w:tcW w:w="1600" w:type="dxa"/>
          </w:tcPr>
          <w:p>
            <w:r>
              <w:rPr>
                <w:sz w:val="18"/>
                <w:szCs w:val="18"/>
              </w:rPr>
              <w:t xml:space="preserve">East Legon</w:t>
            </w:r>
          </w:p>
        </w:tc>
        <w:tc>
          <w:tcPr>
            <w:tcW w:w="1700" w:type="dxa"/>
          </w:tcPr>
          <w:p>
            <w:r>
              <w:rPr>
                <w:sz w:val="18"/>
                <w:szCs w:val="18"/>
              </w:rPr>
              <w:t xml:space="preserve">GHS 435,000</w:t>
            </w:r>
          </w:p>
        </w:tc>
        <w:tc>
          <w:tcPr>
            <w:tcW w:w="800" w:type="dxa"/>
          </w:tcPr>
          <w:p>
            <w:r>
              <w:rPr>
                <w:sz w:val="18"/>
                <w:szCs w:val="18"/>
              </w:rPr>
              <w:t xml:space="preserve">84.0%</w:t>
            </w:r>
          </w:p>
        </w:tc>
        <w:tc>
          <w:tcPr>
            <w:tcW w:w="900" w:type="dxa"/>
          </w:tcPr>
          <w:p>
            <w:r>
              <w:rPr>
                <w:sz w:val="18"/>
                <w:szCs w:val="18"/>
              </w:rPr>
              <w:t xml:space="preserve">Moderate</w:t>
            </w:r>
          </w:p>
        </w:tc>
        <w:tc>
          <w:tcPr>
            <w:tcW w:w="800" w:type="dxa"/>
          </w:tcPr>
          <w:p>
            <w:r>
              <w:rPr>
                <w:sz w:val="18"/>
                <w:szCs w:val="18"/>
              </w:rPr>
              <w:t xml:space="preserve">31.0</w:t>
            </w:r>
          </w:p>
        </w:tc>
        <w:tc>
          <w:tcPr>
            <w:tcW w:w="1200" w:type="dxa"/>
          </w:tcPr>
          <w:p>
            <w:r>
              <w:rPr>
                <w:sz w:val="18"/>
                <w:szCs w:val="18"/>
              </w:rPr>
              <w:t xml:space="preserve">GHS 261</w:t>
            </w:r>
          </w:p>
        </w:tc>
        <w:tc>
          <w:tcPr>
            <w:tcW w:w="1400" w:type="dxa"/>
          </w:tcPr>
          <w:p>
            <w:r>
              <w:rPr>
                <w:sz w:val="18"/>
                <w:szCs w:val="18"/>
              </w:rPr>
              <w:t xml:space="preserve">GHS 97,529</w:t>
            </w:r>
          </w:p>
        </w:tc>
      </w:tr>
      <w:tr>
        <w:tc>
          <w:tcPr>
            <w:tcW w:w="1400" w:type="dxa"/>
          </w:tcPr>
          <w:p>
            <w:r>
              <w:rPr>
                <w:sz w:val="18"/>
                <w:szCs w:val="18"/>
              </w:rPr>
              <w:t xml:space="preserve">RFI09-00003-N201</w:t>
            </w:r>
          </w:p>
        </w:tc>
        <w:tc>
          <w:tcPr>
            <w:tcW w:w="1600" w:type="dxa"/>
          </w:tcPr>
          <w:p>
            <w:r>
              <w:rPr>
                <w:sz w:val="18"/>
                <w:szCs w:val="18"/>
              </w:rPr>
              <w:t xml:space="preserve">East Legon</w:t>
            </w:r>
          </w:p>
        </w:tc>
        <w:tc>
          <w:tcPr>
            <w:tcW w:w="1700" w:type="dxa"/>
          </w:tcPr>
          <w:p>
            <w:r>
              <w:rPr>
                <w:sz w:val="18"/>
                <w:szCs w:val="18"/>
              </w:rPr>
              <w:t xml:space="preserve">GHS 435,000</w:t>
            </w:r>
          </w:p>
        </w:tc>
        <w:tc>
          <w:tcPr>
            <w:tcW w:w="800" w:type="dxa"/>
          </w:tcPr>
          <w:p>
            <w:r>
              <w:rPr>
                <w:sz w:val="18"/>
                <w:szCs w:val="18"/>
              </w:rPr>
              <w:t xml:space="preserve">84.0%</w:t>
            </w:r>
          </w:p>
        </w:tc>
        <w:tc>
          <w:tcPr>
            <w:tcW w:w="900" w:type="dxa"/>
          </w:tcPr>
          <w:p>
            <w:r>
              <w:rPr>
                <w:sz w:val="18"/>
                <w:szCs w:val="18"/>
              </w:rPr>
              <w:t xml:space="preserve">Moderate</w:t>
            </w:r>
          </w:p>
        </w:tc>
        <w:tc>
          <w:tcPr>
            <w:tcW w:w="800" w:type="dxa"/>
          </w:tcPr>
          <w:p>
            <w:r>
              <w:rPr>
                <w:sz w:val="18"/>
                <w:szCs w:val="18"/>
              </w:rPr>
              <w:t xml:space="preserve">31.0</w:t>
            </w:r>
          </w:p>
        </w:tc>
        <w:tc>
          <w:tcPr>
            <w:tcW w:w="1200" w:type="dxa"/>
          </w:tcPr>
          <w:p>
            <w:r>
              <w:rPr>
                <w:sz w:val="18"/>
                <w:szCs w:val="18"/>
              </w:rPr>
              <w:t xml:space="preserve">GHS 261</w:t>
            </w:r>
          </w:p>
        </w:tc>
        <w:tc>
          <w:tcPr>
            <w:tcW w:w="1400" w:type="dxa"/>
          </w:tcPr>
          <w:p>
            <w:r>
              <w:rPr>
                <w:sz w:val="18"/>
                <w:szCs w:val="18"/>
              </w:rPr>
              <w:t xml:space="preserve">GHS 97,529</w:t>
            </w:r>
          </w:p>
        </w:tc>
      </w:tr>
      <w:tr>
        <w:tc>
          <w:tcPr>
            <w:tcW w:w="1400" w:type="dxa"/>
          </w:tcPr>
          <w:p>
            <w:r>
              <w:rPr>
                <w:sz w:val="18"/>
                <w:szCs w:val="18"/>
              </w:rPr>
              <w:t xml:space="preserve">RFI09-00007</w:t>
            </w:r>
          </w:p>
        </w:tc>
        <w:tc>
          <w:tcPr>
            <w:tcW w:w="1600" w:type="dxa"/>
          </w:tcPr>
          <w:p>
            <w:r>
              <w:rPr>
                <w:sz w:val="18"/>
                <w:szCs w:val="18"/>
              </w:rPr>
              <w:t xml:space="preserve">East Legon</w:t>
            </w:r>
          </w:p>
        </w:tc>
        <w:tc>
          <w:tcPr>
            <w:tcW w:w="1700" w:type="dxa"/>
          </w:tcPr>
          <w:p>
            <w:r>
              <w:rPr>
                <w:sz w:val="18"/>
                <w:szCs w:val="18"/>
              </w:rPr>
              <w:t xml:space="preserve">GHS 1,833,000</w:t>
            </w:r>
          </w:p>
        </w:tc>
        <w:tc>
          <w:tcPr>
            <w:tcW w:w="800" w:type="dxa"/>
          </w:tcPr>
          <w:p>
            <w:r>
              <w:rPr>
                <w:sz w:val="18"/>
                <w:szCs w:val="18"/>
              </w:rPr>
              <w:t xml:space="preserve">65.8%</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1,402</w:t>
            </w:r>
          </w:p>
        </w:tc>
        <w:tc>
          <w:tcPr>
            <w:tcW w:w="1400" w:type="dxa"/>
          </w:tcPr>
          <w:p>
            <w:r>
              <w:rPr>
                <w:sz w:val="18"/>
                <w:szCs w:val="18"/>
              </w:rPr>
              <w:t xml:space="preserve">GHS 14,863</w:t>
            </w:r>
          </w:p>
        </w:tc>
      </w:tr>
      <w:tr>
        <w:tc>
          <w:tcPr>
            <w:tcW w:w="1400" w:type="dxa"/>
          </w:tcPr>
          <w:p>
            <w:r>
              <w:rPr>
                <w:sz w:val="18"/>
                <w:szCs w:val="18"/>
              </w:rPr>
              <w:t xml:space="preserve">RFI09-00010</w:t>
            </w:r>
          </w:p>
        </w:tc>
        <w:tc>
          <w:tcPr>
            <w:tcW w:w="1600" w:type="dxa"/>
          </w:tcPr>
          <w:p>
            <w:r>
              <w:rPr>
                <w:sz w:val="18"/>
                <w:szCs w:val="18"/>
              </w:rPr>
              <w:t xml:space="preserve">East Legon</w:t>
            </w:r>
          </w:p>
        </w:tc>
        <w:tc>
          <w:tcPr>
            <w:tcW w:w="1700" w:type="dxa"/>
          </w:tcPr>
          <w:p>
            <w:r>
              <w:rPr>
                <w:sz w:val="18"/>
                <w:szCs w:val="18"/>
              </w:rPr>
              <w:t xml:space="preserve">GHS 1,456,000</w:t>
            </w:r>
          </w:p>
        </w:tc>
        <w:tc>
          <w:tcPr>
            <w:tcW w:w="800" w:type="dxa"/>
          </w:tcPr>
          <w:p>
            <w:r>
              <w:rPr>
                <w:sz w:val="18"/>
                <w:szCs w:val="18"/>
              </w:rPr>
              <w:t xml:space="preserve">71.8%</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1,020</w:t>
            </w:r>
          </w:p>
        </w:tc>
        <w:tc>
          <w:tcPr>
            <w:tcW w:w="1400" w:type="dxa"/>
          </w:tcPr>
          <w:p>
            <w:r>
              <w:rPr>
                <w:sz w:val="18"/>
                <w:szCs w:val="18"/>
              </w:rPr>
              <w:t xml:space="preserve">GHS 129,664</w:t>
            </w:r>
          </w:p>
        </w:tc>
      </w:tr>
      <w:tr>
        <w:tc>
          <w:tcPr>
            <w:tcW w:w="1400" w:type="dxa"/>
          </w:tcPr>
          <w:p>
            <w:r>
              <w:rPr>
                <w:sz w:val="18"/>
                <w:szCs w:val="18"/>
              </w:rPr>
              <w:t xml:space="preserve">RFI09-00005</w:t>
            </w:r>
          </w:p>
        </w:tc>
        <w:tc>
          <w:tcPr>
            <w:tcW w:w="1600" w:type="dxa"/>
          </w:tcPr>
          <w:p>
            <w:r>
              <w:rPr>
                <w:sz w:val="18"/>
                <w:szCs w:val="18"/>
              </w:rPr>
              <w:t xml:space="preserve">Tema</w:t>
            </w:r>
          </w:p>
        </w:tc>
        <w:tc>
          <w:tcPr>
            <w:tcW w:w="1700" w:type="dxa"/>
          </w:tcPr>
          <w:p>
            <w:r>
              <w:rPr>
                <w:sz w:val="18"/>
                <w:szCs w:val="18"/>
              </w:rPr>
              <w:t xml:space="preserve">GHS 461,000</w:t>
            </w:r>
          </w:p>
        </w:tc>
        <w:tc>
          <w:tcPr>
            <w:tcW w:w="800" w:type="dxa"/>
          </w:tcPr>
          <w:p>
            <w:r>
              <w:rPr>
                <w:sz w:val="18"/>
                <w:szCs w:val="18"/>
              </w:rPr>
              <w:t xml:space="preserve">77.9%</w:t>
            </w:r>
          </w:p>
        </w:tc>
        <w:tc>
          <w:tcPr>
            <w:tcW w:w="900" w:type="dxa"/>
          </w:tcPr>
          <w:p>
            <w:r>
              <w:rPr>
                <w:sz w:val="18"/>
                <w:szCs w:val="18"/>
              </w:rPr>
              <w:t xml:space="preserve">Moderate</w:t>
            </w:r>
          </w:p>
        </w:tc>
        <w:tc>
          <w:tcPr>
            <w:tcW w:w="800" w:type="dxa"/>
          </w:tcPr>
          <w:p>
            <w:r>
              <w:rPr>
                <w:sz w:val="18"/>
                <w:szCs w:val="18"/>
              </w:rPr>
              <w:t xml:space="preserve">27.6</w:t>
            </w:r>
          </w:p>
        </w:tc>
        <w:tc>
          <w:tcPr>
            <w:tcW w:w="1200" w:type="dxa"/>
          </w:tcPr>
          <w:p>
            <w:r>
              <w:rPr>
                <w:sz w:val="18"/>
                <w:szCs w:val="18"/>
              </w:rPr>
              <w:t xml:space="preserve">GHS 342</w:t>
            </w:r>
          </w:p>
        </w:tc>
        <w:tc>
          <w:tcPr>
            <w:tcW w:w="1400" w:type="dxa"/>
          </w:tcPr>
          <w:p>
            <w:r>
              <w:rPr>
                <w:sz w:val="18"/>
                <w:szCs w:val="18"/>
              </w:rPr>
              <w:t xml:space="preserve">GHS 65,582</w:t>
            </w:r>
          </w:p>
        </w:tc>
      </w:tr>
      <w:tr>
        <w:tc>
          <w:tcPr>
            <w:tcW w:w="1400" w:type="dxa"/>
          </w:tcPr>
          <w:p>
            <w:r>
              <w:rPr>
                <w:sz w:val="18"/>
                <w:szCs w:val="18"/>
              </w:rPr>
              <w:t xml:space="preserve">RFI09-00005-N202</w:t>
            </w:r>
          </w:p>
        </w:tc>
        <w:tc>
          <w:tcPr>
            <w:tcW w:w="1600" w:type="dxa"/>
          </w:tcPr>
          <w:p>
            <w:r>
              <w:rPr>
                <w:sz w:val="18"/>
                <w:szCs w:val="18"/>
              </w:rPr>
              <w:t xml:space="preserve">Tema</w:t>
            </w:r>
          </w:p>
        </w:tc>
        <w:tc>
          <w:tcPr>
            <w:tcW w:w="1700" w:type="dxa"/>
          </w:tcPr>
          <w:p>
            <w:r>
              <w:rPr>
                <w:sz w:val="18"/>
                <w:szCs w:val="18"/>
              </w:rPr>
              <w:t xml:space="preserve">GHS 461,000</w:t>
            </w:r>
          </w:p>
        </w:tc>
        <w:tc>
          <w:tcPr>
            <w:tcW w:w="800" w:type="dxa"/>
          </w:tcPr>
          <w:p>
            <w:r>
              <w:rPr>
                <w:sz w:val="18"/>
                <w:szCs w:val="18"/>
              </w:rPr>
              <w:t xml:space="preserve">77.9%</w:t>
            </w:r>
          </w:p>
        </w:tc>
        <w:tc>
          <w:tcPr>
            <w:tcW w:w="900" w:type="dxa"/>
          </w:tcPr>
          <w:p>
            <w:r>
              <w:rPr>
                <w:sz w:val="18"/>
                <w:szCs w:val="18"/>
              </w:rPr>
              <w:t xml:space="preserve">Moderate</w:t>
            </w:r>
          </w:p>
        </w:tc>
        <w:tc>
          <w:tcPr>
            <w:tcW w:w="800" w:type="dxa"/>
          </w:tcPr>
          <w:p>
            <w:r>
              <w:rPr>
                <w:sz w:val="18"/>
                <w:szCs w:val="18"/>
              </w:rPr>
              <w:t xml:space="preserve">27.6</w:t>
            </w:r>
          </w:p>
        </w:tc>
        <w:tc>
          <w:tcPr>
            <w:tcW w:w="1200" w:type="dxa"/>
          </w:tcPr>
          <w:p>
            <w:r>
              <w:rPr>
                <w:sz w:val="18"/>
                <w:szCs w:val="18"/>
              </w:rPr>
              <w:t xml:space="preserve">GHS 342</w:t>
            </w:r>
          </w:p>
        </w:tc>
        <w:tc>
          <w:tcPr>
            <w:tcW w:w="1400" w:type="dxa"/>
          </w:tcPr>
          <w:p>
            <w:r>
              <w:rPr>
                <w:sz w:val="18"/>
                <w:szCs w:val="18"/>
              </w:rPr>
              <w:t xml:space="preserve">GHS 65,582</w:t>
            </w:r>
          </w:p>
        </w:tc>
      </w:tr>
      <w:tr>
        <w:tc>
          <w:tcPr>
            <w:tcW w:w="1400" w:type="dxa"/>
          </w:tcPr>
          <w:p>
            <w:r>
              <w:rPr>
                <w:sz w:val="18"/>
                <w:szCs w:val="18"/>
              </w:rPr>
              <w:t xml:space="preserve">RFI09-00022</w:t>
            </w:r>
          </w:p>
        </w:tc>
        <w:tc>
          <w:tcPr>
            <w:tcW w:w="1600" w:type="dxa"/>
          </w:tcPr>
          <w:p>
            <w:r>
              <w:rPr>
                <w:sz w:val="18"/>
                <w:szCs w:val="18"/>
              </w:rPr>
              <w:t xml:space="preserve">Keta</w:t>
            </w:r>
          </w:p>
        </w:tc>
        <w:tc>
          <w:tcPr>
            <w:tcW w:w="1700" w:type="dxa"/>
          </w:tcPr>
          <w:p>
            <w:r>
              <w:rPr>
                <w:sz w:val="18"/>
                <w:szCs w:val="18"/>
              </w:rPr>
              <w:t xml:space="preserve">GHS 124,000</w:t>
            </w:r>
          </w:p>
        </w:tc>
        <w:tc>
          <w:tcPr>
            <w:tcW w:w="800" w:type="dxa"/>
          </w:tcPr>
          <w:p>
            <w:r>
              <w:rPr>
                <w:sz w:val="18"/>
                <w:szCs w:val="18"/>
              </w:rPr>
              <w:t xml:space="preserve">90.9%</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69</w:t>
            </w:r>
          </w:p>
        </w:tc>
        <w:tc>
          <w:tcPr>
            <w:tcW w:w="1400" w:type="dxa"/>
          </w:tcPr>
          <w:p>
            <w:r>
              <w:rPr>
                <w:sz w:val="18"/>
                <w:szCs w:val="18"/>
              </w:rPr>
              <w:t xml:space="preserve">GHS 32,685</w:t>
            </w:r>
          </w:p>
        </w:tc>
      </w:tr>
      <w:tr>
        <w:tc>
          <w:tcPr>
            <w:tcW w:w="1400" w:type="dxa"/>
          </w:tcPr>
          <w:p>
            <w:r>
              <w:rPr>
                <w:sz w:val="18"/>
                <w:szCs w:val="18"/>
              </w:rPr>
              <w:t xml:space="preserve">RFI09-00011</w:t>
            </w:r>
          </w:p>
        </w:tc>
        <w:tc>
          <w:tcPr>
            <w:tcW w:w="1600" w:type="dxa"/>
          </w:tcPr>
          <w:p>
            <w:r>
              <w:rPr>
                <w:sz w:val="18"/>
                <w:szCs w:val="18"/>
              </w:rPr>
              <w:t xml:space="preserve">Techiman</w:t>
            </w:r>
          </w:p>
        </w:tc>
        <w:tc>
          <w:tcPr>
            <w:tcW w:w="1700" w:type="dxa"/>
          </w:tcPr>
          <w:p>
            <w:r>
              <w:rPr>
                <w:sz w:val="18"/>
                <w:szCs w:val="18"/>
              </w:rPr>
              <w:t xml:space="preserve">GHS 277,000</w:t>
            </w:r>
          </w:p>
        </w:tc>
        <w:tc>
          <w:tcPr>
            <w:tcW w:w="800" w:type="dxa"/>
          </w:tcPr>
          <w:p>
            <w:r>
              <w:rPr>
                <w:sz w:val="18"/>
                <w:szCs w:val="18"/>
              </w:rPr>
              <w:t xml:space="preserve">67.2%</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207</w:t>
            </w:r>
          </w:p>
        </w:tc>
        <w:tc>
          <w:tcPr>
            <w:tcW w:w="1400" w:type="dxa"/>
          </w:tcPr>
          <w:p>
            <w:r>
              <w:rPr>
                <w:sz w:val="18"/>
                <w:szCs w:val="18"/>
              </w:rPr>
              <w:t xml:space="preserve">GHS 2,059</w:t>
            </w:r>
          </w:p>
        </w:tc>
      </w:tr>
      <w:tr>
        <w:tc>
          <w:tcPr>
            <w:tcW w:w="1400" w:type="dxa"/>
          </w:tcPr>
          <w:p>
            <w:r>
              <w:rPr>
                <w:sz w:val="18"/>
                <w:szCs w:val="18"/>
              </w:rPr>
              <w:t xml:space="preserve">RFI09-00014</w:t>
            </w:r>
          </w:p>
        </w:tc>
        <w:tc>
          <w:tcPr>
            <w:tcW w:w="1600" w:type="dxa"/>
          </w:tcPr>
          <w:p>
            <w:r>
              <w:rPr>
                <w:sz w:val="18"/>
                <w:szCs w:val="18"/>
              </w:rPr>
              <w:t xml:space="preserve">Techiman</w:t>
            </w:r>
          </w:p>
        </w:tc>
        <w:tc>
          <w:tcPr>
            <w:tcW w:w="1700" w:type="dxa"/>
          </w:tcPr>
          <w:p>
            <w:r>
              <w:rPr>
                <w:sz w:val="18"/>
                <w:szCs w:val="18"/>
              </w:rPr>
              <w:t xml:space="preserve">GHS 90,000</w:t>
            </w:r>
          </w:p>
        </w:tc>
        <w:tc>
          <w:tcPr>
            <w:tcW w:w="800" w:type="dxa"/>
          </w:tcPr>
          <w:p>
            <w:r>
              <w:rPr>
                <w:sz w:val="18"/>
                <w:szCs w:val="18"/>
              </w:rPr>
              <w:t xml:space="preserve">88.2%</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51</w:t>
            </w:r>
          </w:p>
        </w:tc>
        <w:tc>
          <w:tcPr>
            <w:tcW w:w="1400" w:type="dxa"/>
          </w:tcPr>
          <w:p>
            <w:r>
              <w:rPr>
                <w:sz w:val="18"/>
                <w:szCs w:val="18"/>
              </w:rPr>
              <w:t xml:space="preserve">GHS 21,918</w:t>
            </w:r>
          </w:p>
        </w:tc>
      </w:tr>
      <w:tr>
        <w:tc>
          <w:tcPr>
            <w:tcW w:w="1400" w:type="dxa"/>
          </w:tcPr>
          <w:p>
            <w:r>
              <w:rPr>
                <w:sz w:val="18"/>
                <w:szCs w:val="18"/>
              </w:rPr>
              <w:t xml:space="preserve">RFI09-00026</w:t>
            </w:r>
          </w:p>
        </w:tc>
        <w:tc>
          <w:tcPr>
            <w:tcW w:w="1600" w:type="dxa"/>
          </w:tcPr>
          <w:p>
            <w:r>
              <w:rPr>
                <w:sz w:val="18"/>
                <w:szCs w:val="18"/>
              </w:rPr>
              <w:t xml:space="preserve">Techiman</w:t>
            </w:r>
          </w:p>
        </w:tc>
        <w:tc>
          <w:tcPr>
            <w:tcW w:w="1700" w:type="dxa"/>
          </w:tcPr>
          <w:p>
            <w:r>
              <w:rPr>
                <w:sz w:val="18"/>
                <w:szCs w:val="18"/>
              </w:rPr>
              <w:t xml:space="preserve">GHS 328,000</w:t>
            </w:r>
          </w:p>
        </w:tc>
        <w:tc>
          <w:tcPr>
            <w:tcW w:w="800" w:type="dxa"/>
          </w:tcPr>
          <w:p>
            <w:r>
              <w:rPr>
                <w:sz w:val="18"/>
                <w:szCs w:val="18"/>
              </w:rPr>
              <w:t xml:space="preserve">91.0%</w:t>
            </w:r>
          </w:p>
        </w:tc>
        <w:tc>
          <w:tcPr>
            <w:tcW w:w="900" w:type="dxa"/>
          </w:tcPr>
          <w:p>
            <w:r>
              <w:rPr>
                <w:sz w:val="18"/>
                <w:szCs w:val="18"/>
              </w:rPr>
              <w:t xml:space="preserve">Moderate</w:t>
            </w:r>
          </w:p>
        </w:tc>
        <w:tc>
          <w:tcPr>
            <w:tcW w:w="800" w:type="dxa"/>
          </w:tcPr>
          <w:p>
            <w:r>
              <w:rPr>
                <w:sz w:val="18"/>
                <w:szCs w:val="18"/>
              </w:rPr>
              <w:t xml:space="preserve">25.4</w:t>
            </w:r>
          </w:p>
        </w:tc>
        <w:tc>
          <w:tcPr>
            <w:tcW w:w="1200" w:type="dxa"/>
          </w:tcPr>
          <w:p>
            <w:r>
              <w:rPr>
                <w:sz w:val="18"/>
                <w:szCs w:val="18"/>
              </w:rPr>
              <w:t xml:space="preserve">GHS 181</w:t>
            </w:r>
          </w:p>
        </w:tc>
        <w:tc>
          <w:tcPr>
            <w:tcW w:w="1400" w:type="dxa"/>
          </w:tcPr>
          <w:p>
            <w:r>
              <w:rPr>
                <w:sz w:val="18"/>
                <w:szCs w:val="18"/>
              </w:rPr>
              <w:t xml:space="preserve">GHS 87,513</w:t>
            </w:r>
          </w:p>
        </w:tc>
      </w:tr>
      <w:tr>
        <w:tc>
          <w:tcPr>
            <w:tcW w:w="1400" w:type="dxa"/>
          </w:tcPr>
          <w:p>
            <w:r>
              <w:rPr>
                <w:sz w:val="18"/>
                <w:szCs w:val="18"/>
              </w:rPr>
              <w:t xml:space="preserve">RFI09-00009</w:t>
            </w:r>
          </w:p>
        </w:tc>
        <w:tc>
          <w:tcPr>
            <w:tcW w:w="1600" w:type="dxa"/>
          </w:tcPr>
          <w:p>
            <w:r>
              <w:rPr>
                <w:sz w:val="18"/>
                <w:szCs w:val="18"/>
              </w:rPr>
              <w:t xml:space="preserve">Koforidua</w:t>
            </w:r>
          </w:p>
        </w:tc>
        <w:tc>
          <w:tcPr>
            <w:tcW w:w="1700" w:type="dxa"/>
          </w:tcPr>
          <w:p>
            <w:r>
              <w:rPr>
                <w:sz w:val="18"/>
                <w:szCs w:val="18"/>
              </w:rPr>
              <w:t xml:space="preserve">GHS 547,000</w:t>
            </w:r>
          </w:p>
        </w:tc>
        <w:tc>
          <w:tcPr>
            <w:tcW w:w="800" w:type="dxa"/>
          </w:tcPr>
          <w:p>
            <w:r>
              <w:rPr>
                <w:sz w:val="18"/>
                <w:szCs w:val="18"/>
              </w:rPr>
              <w:t xml:space="preserve">85.6%</w:t>
            </w:r>
          </w:p>
        </w:tc>
        <w:tc>
          <w:tcPr>
            <w:tcW w:w="900" w:type="dxa"/>
          </w:tcPr>
          <w:p>
            <w:r>
              <w:rPr>
                <w:sz w:val="18"/>
                <w:szCs w:val="18"/>
              </w:rPr>
              <w:t xml:space="preserve">Low</w:t>
            </w:r>
          </w:p>
        </w:tc>
        <w:tc>
          <w:tcPr>
            <w:tcW w:w="800" w:type="dxa"/>
          </w:tcPr>
          <w:p>
            <w:r>
              <w:rPr>
                <w:sz w:val="18"/>
                <w:szCs w:val="18"/>
              </w:rPr>
              <w:t xml:space="preserve">21.6</w:t>
            </w:r>
          </w:p>
        </w:tc>
        <w:tc>
          <w:tcPr>
            <w:tcW w:w="1200" w:type="dxa"/>
          </w:tcPr>
          <w:p>
            <w:r>
              <w:rPr>
                <w:sz w:val="18"/>
                <w:szCs w:val="18"/>
              </w:rPr>
              <w:t xml:space="preserve">GHS 322</w:t>
            </w:r>
          </w:p>
        </w:tc>
        <w:tc>
          <w:tcPr>
            <w:tcW w:w="1400" w:type="dxa"/>
          </w:tcPr>
          <w:p>
            <w:r>
              <w:rPr>
                <w:sz w:val="18"/>
                <w:szCs w:val="18"/>
              </w:rPr>
              <w:t xml:space="preserve">GHS 110,845</w:t>
            </w:r>
          </w:p>
        </w:tc>
      </w:tr>
      <w:tr>
        <w:tc>
          <w:tcPr>
            <w:tcW w:w="1400" w:type="dxa"/>
          </w:tcPr>
          <w:p>
            <w:r>
              <w:rPr>
                <w:sz w:val="18"/>
                <w:szCs w:val="18"/>
              </w:rPr>
              <w:t xml:space="preserve">RFI09-00023</w:t>
            </w:r>
          </w:p>
        </w:tc>
        <w:tc>
          <w:tcPr>
            <w:tcW w:w="1600" w:type="dxa"/>
          </w:tcPr>
          <w:p>
            <w:r>
              <w:rPr>
                <w:sz w:val="18"/>
                <w:szCs w:val="18"/>
              </w:rPr>
              <w:t xml:space="preserve">Koforidua</w:t>
            </w:r>
          </w:p>
        </w:tc>
        <w:tc>
          <w:tcPr>
            <w:tcW w:w="1700" w:type="dxa"/>
          </w:tcPr>
          <w:p>
            <w:r>
              <w:rPr>
                <w:sz w:val="18"/>
                <w:szCs w:val="18"/>
              </w:rPr>
              <w:t xml:space="preserve">GHS 464,000</w:t>
            </w:r>
          </w:p>
        </w:tc>
        <w:tc>
          <w:tcPr>
            <w:tcW w:w="800" w:type="dxa"/>
          </w:tcPr>
          <w:p>
            <w:r>
              <w:rPr>
                <w:sz w:val="18"/>
                <w:szCs w:val="18"/>
              </w:rPr>
              <w:t xml:space="preserve">84.9%</w:t>
            </w:r>
          </w:p>
        </w:tc>
        <w:tc>
          <w:tcPr>
            <w:tcW w:w="900" w:type="dxa"/>
          </w:tcPr>
          <w:p>
            <w:r>
              <w:rPr>
                <w:sz w:val="18"/>
                <w:szCs w:val="18"/>
              </w:rPr>
              <w:t xml:space="preserve">Low</w:t>
            </w:r>
          </w:p>
        </w:tc>
        <w:tc>
          <w:tcPr>
            <w:tcW w:w="800" w:type="dxa"/>
          </w:tcPr>
          <w:p>
            <w:r>
              <w:rPr>
                <w:sz w:val="18"/>
                <w:szCs w:val="18"/>
              </w:rPr>
              <w:t xml:space="preserve">20.5</w:t>
            </w:r>
          </w:p>
        </w:tc>
        <w:tc>
          <w:tcPr>
            <w:tcW w:w="1200" w:type="dxa"/>
          </w:tcPr>
          <w:p>
            <w:r>
              <w:rPr>
                <w:sz w:val="18"/>
                <w:szCs w:val="18"/>
              </w:rPr>
              <w:t xml:space="preserve">GHS 275</w:t>
            </w:r>
          </w:p>
        </w:tc>
        <w:tc>
          <w:tcPr>
            <w:tcW w:w="1400" w:type="dxa"/>
          </w:tcPr>
          <w:p>
            <w:r>
              <w:rPr>
                <w:sz w:val="18"/>
                <w:szCs w:val="18"/>
              </w:rPr>
              <w:t xml:space="preserve">GHS 89,016</w:t>
            </w:r>
          </w:p>
        </w:tc>
      </w:tr>
      <w:tr>
        <w:tc>
          <w:tcPr>
            <w:tcW w:w="1400" w:type="dxa"/>
          </w:tcPr>
          <w:p>
            <w:r>
              <w:rPr>
                <w:sz w:val="18"/>
                <w:szCs w:val="18"/>
              </w:rPr>
              <w:t xml:space="preserve">RFI09-00012</w:t>
            </w:r>
          </w:p>
        </w:tc>
        <w:tc>
          <w:tcPr>
            <w:tcW w:w="1600" w:type="dxa"/>
          </w:tcPr>
          <w:p>
            <w:r>
              <w:rPr>
                <w:sz w:val="18"/>
                <w:szCs w:val="18"/>
              </w:rPr>
              <w:t xml:space="preserve">Ho</w:t>
            </w:r>
          </w:p>
        </w:tc>
        <w:tc>
          <w:tcPr>
            <w:tcW w:w="1700" w:type="dxa"/>
          </w:tcPr>
          <w:p>
            <w:r>
              <w:rPr>
                <w:sz w:val="18"/>
                <w:szCs w:val="18"/>
              </w:rPr>
              <w:t xml:space="preserve">GHS 281,000</w:t>
            </w:r>
          </w:p>
        </w:tc>
        <w:tc>
          <w:tcPr>
            <w:tcW w:w="800" w:type="dxa"/>
          </w:tcPr>
          <w:p>
            <w:r>
              <w:rPr>
                <w:sz w:val="18"/>
                <w:szCs w:val="18"/>
              </w:rPr>
              <w:t xml:space="preserve">67.7%</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209</w:t>
            </w:r>
          </w:p>
        </w:tc>
        <w:tc>
          <w:tcPr>
            <w:tcW w:w="1400" w:type="dxa"/>
          </w:tcPr>
          <w:p>
            <w:r>
              <w:rPr>
                <w:sz w:val="18"/>
                <w:szCs w:val="18"/>
              </w:rPr>
              <w:t xml:space="preserve">GHS 0</w:t>
            </w:r>
          </w:p>
        </w:tc>
      </w:tr>
      <w:tr>
        <w:tc>
          <w:tcPr>
            <w:tcW w:w="1400" w:type="dxa"/>
          </w:tcPr>
          <w:p>
            <w:r>
              <w:rPr>
                <w:sz w:val="18"/>
                <w:szCs w:val="18"/>
              </w:rPr>
              <w:t xml:space="preserve">RFI09-00008</w:t>
            </w:r>
          </w:p>
        </w:tc>
        <w:tc>
          <w:tcPr>
            <w:tcW w:w="1600" w:type="dxa"/>
          </w:tcPr>
          <w:p>
            <w:r>
              <w:rPr>
                <w:sz w:val="18"/>
                <w:szCs w:val="18"/>
              </w:rPr>
              <w:t xml:space="preserve">Ho</w:t>
            </w:r>
          </w:p>
        </w:tc>
        <w:tc>
          <w:tcPr>
            <w:tcW w:w="1700" w:type="dxa"/>
          </w:tcPr>
          <w:p>
            <w:r>
              <w:rPr>
                <w:sz w:val="18"/>
                <w:szCs w:val="18"/>
              </w:rPr>
              <w:t xml:space="preserve">GHS 124,000</w:t>
            </w:r>
          </w:p>
        </w:tc>
        <w:tc>
          <w:tcPr>
            <w:tcW w:w="800" w:type="dxa"/>
          </w:tcPr>
          <w:p>
            <w:r>
              <w:rPr>
                <w:sz w:val="18"/>
                <w:szCs w:val="18"/>
              </w:rPr>
              <w:t xml:space="preserve">64.1%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97</w:t>
            </w:r>
          </w:p>
        </w:tc>
        <w:tc>
          <w:tcPr>
            <w:tcW w:w="1400" w:type="dxa"/>
          </w:tcPr>
          <w:p>
            <w:r>
              <w:rPr>
                <w:sz w:val="18"/>
                <w:szCs w:val="18"/>
              </w:rPr>
              <w:t xml:space="preserve">GHS 0</w:t>
            </w:r>
          </w:p>
        </w:tc>
      </w:tr>
      <w:tr>
        <w:tc>
          <w:tcPr>
            <w:tcW w:w="1400" w:type="dxa"/>
          </w:tcPr>
          <w:p>
            <w:r>
              <w:rPr>
                <w:sz w:val="18"/>
                <w:szCs w:val="18"/>
              </w:rPr>
              <w:t xml:space="preserve">RFI09-00020</w:t>
            </w:r>
          </w:p>
        </w:tc>
        <w:tc>
          <w:tcPr>
            <w:tcW w:w="1600" w:type="dxa"/>
          </w:tcPr>
          <w:p>
            <w:r>
              <w:rPr>
                <w:sz w:val="18"/>
                <w:szCs w:val="18"/>
              </w:rPr>
              <w:t xml:space="preserve">Ho</w:t>
            </w:r>
          </w:p>
        </w:tc>
        <w:tc>
          <w:tcPr>
            <w:tcW w:w="1700" w:type="dxa"/>
          </w:tcPr>
          <w:p>
            <w:r>
              <w:rPr>
                <w:sz w:val="18"/>
                <w:szCs w:val="18"/>
              </w:rPr>
              <w:t xml:space="preserve">GHS 308,000</w:t>
            </w:r>
          </w:p>
        </w:tc>
        <w:tc>
          <w:tcPr>
            <w:tcW w:w="800" w:type="dxa"/>
          </w:tcPr>
          <w:p>
            <w:r>
              <w:rPr>
                <w:sz w:val="18"/>
                <w:szCs w:val="18"/>
              </w:rPr>
              <w:t xml:space="preserve">78.1%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198</w:t>
            </w:r>
          </w:p>
        </w:tc>
        <w:tc>
          <w:tcPr>
            <w:tcW w:w="1400" w:type="dxa"/>
          </w:tcPr>
          <w:p>
            <w:r>
              <w:rPr>
                <w:sz w:val="18"/>
                <w:szCs w:val="18"/>
              </w:rPr>
              <w:t xml:space="preserve">GHS 36,552</w:t>
            </w:r>
          </w:p>
        </w:tc>
      </w:tr>
      <w:tr>
        <w:tc>
          <w:tcPr>
            <w:tcW w:w="1400" w:type="dxa"/>
          </w:tcPr>
          <w:p>
            <w:r>
              <w:rPr>
                <w:sz w:val="18"/>
                <w:szCs w:val="18"/>
              </w:rPr>
              <w:t xml:space="preserve">RFI09-00025</w:t>
            </w:r>
          </w:p>
        </w:tc>
        <w:tc>
          <w:tcPr>
            <w:tcW w:w="1600" w:type="dxa"/>
          </w:tcPr>
          <w:p>
            <w:r>
              <w:rPr>
                <w:sz w:val="18"/>
                <w:szCs w:val="18"/>
              </w:rPr>
              <w:t xml:space="preserve">Sunyani</w:t>
            </w:r>
          </w:p>
        </w:tc>
        <w:tc>
          <w:tcPr>
            <w:tcW w:w="1700" w:type="dxa"/>
          </w:tcPr>
          <w:p>
            <w:r>
              <w:rPr>
                <w:sz w:val="18"/>
                <w:szCs w:val="18"/>
              </w:rPr>
              <w:t xml:space="preserve">GHS 122,000</w:t>
            </w:r>
          </w:p>
        </w:tc>
        <w:tc>
          <w:tcPr>
            <w:tcW w:w="800" w:type="dxa"/>
          </w:tcPr>
          <w:p>
            <w:r>
              <w:rPr>
                <w:sz w:val="18"/>
                <w:szCs w:val="18"/>
              </w:rPr>
              <w:t xml:space="preserve">76.2%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81</w:t>
            </w:r>
          </w:p>
        </w:tc>
        <w:tc>
          <w:tcPr>
            <w:tcW w:w="1400" w:type="dxa"/>
          </w:tcPr>
          <w:p>
            <w:r>
              <w:rPr>
                <w:sz w:val="18"/>
                <w:szCs w:val="18"/>
              </w:rPr>
              <w:t xml:space="preserve">GHS 11,797</w:t>
            </w:r>
          </w:p>
        </w:tc>
      </w:tr>
      <w:tr>
        <w:tc>
          <w:tcPr>
            <w:tcW w:w="1400" w:type="dxa"/>
          </w:tcPr>
          <w:p>
            <w:r>
              <w:rPr>
                <w:sz w:val="18"/>
                <w:szCs w:val="18"/>
              </w:rPr>
              <w:t xml:space="preserve">RFI09-00002</w:t>
            </w:r>
          </w:p>
        </w:tc>
        <w:tc>
          <w:tcPr>
            <w:tcW w:w="1600" w:type="dxa"/>
          </w:tcPr>
          <w:p>
            <w:r>
              <w:rPr>
                <w:sz w:val="18"/>
                <w:szCs w:val="18"/>
              </w:rPr>
              <w:t xml:space="preserve">Sefwi Wiawso</w:t>
            </w:r>
          </w:p>
        </w:tc>
        <w:tc>
          <w:tcPr>
            <w:tcW w:w="1700" w:type="dxa"/>
          </w:tcPr>
          <w:p>
            <w:r>
              <w:rPr>
                <w:sz w:val="18"/>
                <w:szCs w:val="18"/>
              </w:rPr>
              <w:t xml:space="preserve">GHS 96,000</w:t>
            </w:r>
          </w:p>
        </w:tc>
        <w:tc>
          <w:tcPr>
            <w:tcW w:w="800" w:type="dxa"/>
          </w:tcPr>
          <w:p>
            <w:r>
              <w:rPr>
                <w:sz w:val="18"/>
                <w:szCs w:val="18"/>
              </w:rPr>
              <w:t xml:space="preserve">64.4%</w:t>
            </w:r>
          </w:p>
        </w:tc>
        <w:tc>
          <w:tcPr>
            <w:tcW w:w="900" w:type="dxa"/>
          </w:tcPr>
          <w:p>
            <w:r>
              <w:rPr>
                <w:sz w:val="18"/>
                <w:szCs w:val="18"/>
              </w:rPr>
              <w:t xml:space="preserve">Low</w:t>
            </w:r>
          </w:p>
        </w:tc>
        <w:tc>
          <w:tcPr>
            <w:tcW w:w="800" w:type="dxa"/>
          </w:tcPr>
          <w:p>
            <w:r>
              <w:rPr>
                <w:sz w:val="18"/>
                <w:szCs w:val="18"/>
              </w:rPr>
              <w:t xml:space="preserve">16.6</w:t>
            </w:r>
          </w:p>
        </w:tc>
        <w:tc>
          <w:tcPr>
            <w:tcW w:w="1200" w:type="dxa"/>
          </w:tcPr>
          <w:p>
            <w:r>
              <w:rPr>
                <w:sz w:val="18"/>
                <w:szCs w:val="18"/>
              </w:rPr>
              <w:t xml:space="preserve">GHS 75</w:t>
            </w:r>
          </w:p>
        </w:tc>
        <w:tc>
          <w:tcPr>
            <w:tcW w:w="1400" w:type="dxa"/>
          </w:tcPr>
          <w:p>
            <w:r>
              <w:rPr>
                <w:sz w:val="18"/>
                <w:szCs w:val="18"/>
              </w:rPr>
              <w:t xml:space="preserve">GHS 0</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