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Universal Merchant Bank Ghana LTD</w:t>
            </w:r>
          </w:p>
        </w:tc>
      </w:tr>
      <w:tr>
        <w:tc>
          <w:tcPr>
            <w:tcW w:w="2600" w:type="dxa"/>
          </w:tcPr>
          <w:p>
            <w:r>
              <w:rPr>
                <w:sz w:val="18"/>
                <w:szCs w:val="18"/>
              </w:rPr>
              <w:t xml:space="preserve">Portfolio</w:t>
            </w:r>
          </w:p>
        </w:tc>
        <w:tc>
          <w:tcPr>
            <w:tcW w:w="6500" w:type="dxa"/>
          </w:tcPr>
          <w:p>
            <w:r>
              <w:rPr>
                <w:sz w:val="18"/>
                <w:szCs w:val="18"/>
              </w:rPr>
              <w:t xml:space="preserve">Universal Merchant Bank Ghana LTD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sha256:4ccb279a733512722008a811</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Universal Merchant Bank Ghana LTD</w:t>
            </w:r>
          </w:p>
        </w:tc>
      </w:tr>
      <w:tr>
        <w:tc>
          <w:tcPr>
            <w:tcW w:w="3000" w:type="dxa"/>
          </w:tcPr>
          <w:p>
            <w:r>
              <w:rPr>
                <w:sz w:val="18"/>
                <w:szCs w:val="18"/>
              </w:rPr>
              <w:t xml:space="preserve">Portfolio</w:t>
            </w:r>
          </w:p>
        </w:tc>
        <w:tc>
          <w:tcPr>
            <w:tcW w:w="6100" w:type="dxa"/>
          </w:tcPr>
          <w:p>
            <w:r>
              <w:rPr>
                <w:sz w:val="18"/>
                <w:szCs w:val="18"/>
              </w:rPr>
              <w:t xml:space="preserve">Universal Merchant Bank Ghana LTD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38</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sha256:4ccb279a733512722008a811</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18,066,000</w:t>
            </w:r>
          </w:p>
        </w:tc>
      </w:tr>
      <w:tr>
        <w:tc>
          <w:tcPr>
            <w:tcW w:w="6000" w:type="dxa"/>
          </w:tcPr>
          <w:p>
            <w:r>
              <w:rPr>
                <w:sz w:val="18"/>
                <w:szCs w:val="18"/>
              </w:rPr>
              <w:t xml:space="preserve">High and Critical exposure</w:t>
            </w:r>
          </w:p>
        </w:tc>
        <w:tc>
          <w:tcPr>
            <w:tcW w:w="3100" w:type="dxa"/>
          </w:tcPr>
          <w:p>
            <w:r>
              <w:rPr>
                <w:sz w:val="18"/>
                <w:szCs w:val="18"/>
              </w:rPr>
              <w:t xml:space="preserve">GHS 4,940,000</w:t>
            </w:r>
          </w:p>
        </w:tc>
      </w:tr>
      <w:tr>
        <w:tc>
          <w:tcPr>
            <w:tcW w:w="6000" w:type="dxa"/>
          </w:tcPr>
          <w:p>
            <w:r>
              <w:rPr>
                <w:sz w:val="18"/>
                <w:szCs w:val="18"/>
              </w:rPr>
              <w:t xml:space="preserve">Share of exposure at High or Critical risk</w:t>
            </w:r>
          </w:p>
        </w:tc>
        <w:tc>
          <w:tcPr>
            <w:tcW w:w="3100" w:type="dxa"/>
          </w:tcPr>
          <w:p>
            <w:r>
              <w:rPr>
                <w:sz w:val="18"/>
                <w:szCs w:val="18"/>
              </w:rPr>
              <w:t xml:space="preserve">27.3%</w:t>
            </w:r>
          </w:p>
        </w:tc>
      </w:tr>
      <w:tr>
        <w:tc>
          <w:tcPr>
            <w:tcW w:w="6000" w:type="dxa"/>
          </w:tcPr>
          <w:p>
            <w:r>
              <w:rPr>
                <w:sz w:val="18"/>
                <w:szCs w:val="18"/>
              </w:rPr>
              <w:t xml:space="preserve">Annual physical damage (AAL)</w:t>
            </w:r>
          </w:p>
        </w:tc>
        <w:tc>
          <w:tcPr>
            <w:tcW w:w="3100" w:type="dxa"/>
          </w:tcPr>
          <w:p>
            <w:r>
              <w:rPr>
                <w:sz w:val="18"/>
                <w:szCs w:val="18"/>
              </w:rPr>
              <w:t xml:space="preserve">GHS 190,255</w:t>
            </w:r>
          </w:p>
        </w:tc>
      </w:tr>
      <w:tr>
        <w:tc>
          <w:tcPr>
            <w:tcW w:w="6000" w:type="dxa"/>
          </w:tcPr>
          <w:p>
            <w:r>
              <w:rPr>
                <w:sz w:val="18"/>
                <w:szCs w:val="18"/>
              </w:rPr>
              <w:t xml:space="preserve">Collateral shortfall under stress</w:t>
            </w:r>
          </w:p>
        </w:tc>
        <w:tc>
          <w:tcPr>
            <w:tcW w:w="3100" w:type="dxa"/>
          </w:tcPr>
          <w:p>
            <w:r>
              <w:rPr>
                <w:sz w:val="18"/>
                <w:szCs w:val="18"/>
              </w:rPr>
              <w:t xml:space="preserve">GHS 2,705,149</w:t>
            </w:r>
          </w:p>
        </w:tc>
      </w:tr>
      <w:tr>
        <w:tc>
          <w:tcPr>
            <w:tcW w:w="6000" w:type="dxa"/>
          </w:tcPr>
          <w:p>
            <w:r>
              <w:rPr>
                <w:sz w:val="18"/>
                <w:szCs w:val="18"/>
              </w:rPr>
              <w:t xml:space="preserve">Indicative climate ECL uplift</w:t>
            </w:r>
          </w:p>
        </w:tc>
        <w:tc>
          <w:tcPr>
            <w:tcW w:w="3100" w:type="dxa"/>
          </w:tcPr>
          <w:p>
            <w:r>
              <w:rPr>
                <w:sz w:val="18"/>
                <w:szCs w:val="18"/>
              </w:rPr>
              <w:t xml:space="preserve">GHS 33,199</w:t>
            </w:r>
          </w:p>
        </w:tc>
      </w:tr>
      <w:tr>
        <w:tc>
          <w:tcPr>
            <w:tcW w:w="6000" w:type="dxa"/>
          </w:tcPr>
          <w:p>
            <w:r>
              <w:rPr>
                <w:sz w:val="18"/>
                <w:szCs w:val="18"/>
              </w:rPr>
              <w:t xml:space="preserve">Largest correlated event region</w:t>
            </w:r>
          </w:p>
        </w:tc>
        <w:tc>
          <w:tcPr>
            <w:tcW w:w="3100" w:type="dxa"/>
          </w:tcPr>
          <w:p>
            <w:r>
              <w:rPr>
                <w:sz w:val="18"/>
                <w:szCs w:val="18"/>
              </w:rPr>
              <w:t xml:space="preserve">Northern</w:t>
            </w:r>
          </w:p>
        </w:tc>
      </w:tr>
      <w:tr>
        <w:tc>
          <w:tcPr>
            <w:tcW w:w="6000" w:type="dxa"/>
          </w:tcPr>
          <w:p>
            <w:r>
              <w:rPr>
                <w:sz w:val="18"/>
                <w:szCs w:val="18"/>
              </w:rPr>
              <w:t xml:space="preserve">Largest correlated event loss</w:t>
            </w:r>
          </w:p>
        </w:tc>
        <w:tc>
          <w:tcPr>
            <w:tcW w:w="3100" w:type="dxa"/>
          </w:tcPr>
          <w:p>
            <w:r>
              <w:rPr>
                <w:sz w:val="18"/>
                <w:szCs w:val="18"/>
              </w:rPr>
              <w:t xml:space="preserve">GHS 549,100</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3</w:t>
            </w:r>
          </w:p>
        </w:tc>
        <w:tc>
          <w:tcPr>
            <w:tcW w:w="2100" w:type="dxa"/>
          </w:tcPr>
          <w:p>
            <w:r>
              <w:rPr>
                <w:sz w:val="18"/>
                <w:szCs w:val="18"/>
              </w:rPr>
              <w:t xml:space="preserve">GHS 3,046,000</w:t>
            </w:r>
          </w:p>
        </w:tc>
        <w:tc>
          <w:tcPr>
            <w:tcW w:w="2200" w:type="dxa"/>
          </w:tcPr>
          <w:p>
            <w:r>
              <w:rPr>
                <w:sz w:val="18"/>
                <w:szCs w:val="18"/>
              </w:rPr>
              <w:t xml:space="preserve">GHS 237,000</w:t>
            </w:r>
          </w:p>
        </w:tc>
        <w:tc>
          <w:tcPr>
            <w:tcW w:w="1700" w:type="dxa"/>
          </w:tcPr>
          <w:p>
            <w:r>
              <w:rPr>
                <w:sz w:val="18"/>
                <w:szCs w:val="18"/>
              </w:rPr>
              <w:t xml:space="preserve">7.8%</w:t>
            </w:r>
          </w:p>
        </w:tc>
      </w:tr>
      <w:tr>
        <w:tc>
          <w:tcPr>
            <w:tcW w:w="1700" w:type="dxa"/>
          </w:tcPr>
          <w:p>
            <w:r>
              <w:rPr>
                <w:sz w:val="18"/>
                <w:szCs w:val="18"/>
              </w:rPr>
              <w:t xml:space="preserve">Northern</w:t>
            </w:r>
          </w:p>
        </w:tc>
        <w:tc>
          <w:tcPr>
            <w:tcW w:w="900" w:type="dxa"/>
          </w:tcPr>
          <w:p>
            <w:r>
              <w:rPr>
                <w:sz w:val="18"/>
                <w:szCs w:val="18"/>
              </w:rPr>
              <w:t xml:space="preserve">4</w:t>
            </w:r>
          </w:p>
        </w:tc>
        <w:tc>
          <w:tcPr>
            <w:tcW w:w="2100" w:type="dxa"/>
          </w:tcPr>
          <w:p>
            <w:r>
              <w:rPr>
                <w:sz w:val="18"/>
                <w:szCs w:val="18"/>
              </w:rPr>
              <w:t xml:space="preserve">GHS 2,350,000</w:t>
            </w:r>
          </w:p>
        </w:tc>
        <w:tc>
          <w:tcPr>
            <w:tcW w:w="2200" w:type="dxa"/>
          </w:tcPr>
          <w:p>
            <w:r>
              <w:rPr>
                <w:sz w:val="18"/>
                <w:szCs w:val="18"/>
              </w:rPr>
              <w:t xml:space="preserve">GHS 2,350,000</w:t>
            </w:r>
          </w:p>
        </w:tc>
        <w:tc>
          <w:tcPr>
            <w:tcW w:w="1700" w:type="dxa"/>
          </w:tcPr>
          <w:p>
            <w:r>
              <w:rPr>
                <w:sz w:val="18"/>
                <w:szCs w:val="18"/>
              </w:rPr>
              <w:t xml:space="preserve">100.0%</w:t>
            </w:r>
          </w:p>
        </w:tc>
      </w:tr>
      <w:tr>
        <w:tc>
          <w:tcPr>
            <w:tcW w:w="1700" w:type="dxa"/>
          </w:tcPr>
          <w:p>
            <w:r>
              <w:rPr>
                <w:sz w:val="18"/>
                <w:szCs w:val="18"/>
              </w:rPr>
              <w:t xml:space="preserve">Ashanti</w:t>
            </w:r>
          </w:p>
        </w:tc>
        <w:tc>
          <w:tcPr>
            <w:tcW w:w="900" w:type="dxa"/>
          </w:tcPr>
          <w:p>
            <w:r>
              <w:rPr>
                <w:sz w:val="18"/>
                <w:szCs w:val="18"/>
              </w:rPr>
              <w:t xml:space="preserve">4</w:t>
            </w:r>
          </w:p>
        </w:tc>
        <w:tc>
          <w:tcPr>
            <w:tcW w:w="2100" w:type="dxa"/>
          </w:tcPr>
          <w:p>
            <w:r>
              <w:rPr>
                <w:sz w:val="18"/>
                <w:szCs w:val="18"/>
              </w:rPr>
              <w:t xml:space="preserve">GHS 2,201,000</w:t>
            </w:r>
          </w:p>
        </w:tc>
        <w:tc>
          <w:tcPr>
            <w:tcW w:w="2200" w:type="dxa"/>
          </w:tcPr>
          <w:p>
            <w:r>
              <w:rPr>
                <w:sz w:val="18"/>
                <w:szCs w:val="18"/>
              </w:rPr>
              <w:t xml:space="preserve">GHS 1,148,000</w:t>
            </w:r>
          </w:p>
        </w:tc>
        <w:tc>
          <w:tcPr>
            <w:tcW w:w="1700" w:type="dxa"/>
          </w:tcPr>
          <w:p>
            <w:r>
              <w:rPr>
                <w:sz w:val="18"/>
                <w:szCs w:val="18"/>
              </w:rPr>
              <w:t xml:space="preserve">52.2%</w:t>
            </w:r>
          </w:p>
        </w:tc>
      </w:tr>
      <w:tr>
        <w:tc>
          <w:tcPr>
            <w:tcW w:w="1700" w:type="dxa"/>
          </w:tcPr>
          <w:p>
            <w:r>
              <w:rPr>
                <w:sz w:val="18"/>
                <w:szCs w:val="18"/>
              </w:rPr>
              <w:t xml:space="preserve">Bono</w:t>
            </w:r>
          </w:p>
        </w:tc>
        <w:tc>
          <w:tcPr>
            <w:tcW w:w="900" w:type="dxa"/>
          </w:tcPr>
          <w:p>
            <w:r>
              <w:rPr>
                <w:sz w:val="18"/>
                <w:szCs w:val="18"/>
              </w:rPr>
              <w:t xml:space="preserve">4</w:t>
            </w:r>
          </w:p>
        </w:tc>
        <w:tc>
          <w:tcPr>
            <w:tcW w:w="2100" w:type="dxa"/>
          </w:tcPr>
          <w:p>
            <w:r>
              <w:rPr>
                <w:sz w:val="18"/>
                <w:szCs w:val="18"/>
              </w:rPr>
              <w:t xml:space="preserve">GHS 1,598,000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 North</w:t>
            </w:r>
          </w:p>
        </w:tc>
        <w:tc>
          <w:tcPr>
            <w:tcW w:w="900" w:type="dxa"/>
          </w:tcPr>
          <w:p>
            <w:r>
              <w:rPr>
                <w:sz w:val="18"/>
                <w:szCs w:val="18"/>
              </w:rPr>
              <w:t xml:space="preserve">5</w:t>
            </w:r>
          </w:p>
        </w:tc>
        <w:tc>
          <w:tcPr>
            <w:tcW w:w="2100" w:type="dxa"/>
          </w:tcPr>
          <w:p>
            <w:r>
              <w:rPr>
                <w:sz w:val="18"/>
                <w:szCs w:val="18"/>
              </w:rPr>
              <w:t xml:space="preserve">GHS 1,393,000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Volta</w:t>
            </w:r>
          </w:p>
        </w:tc>
        <w:tc>
          <w:tcPr>
            <w:tcW w:w="900" w:type="dxa"/>
          </w:tcPr>
          <w:p>
            <w:r>
              <w:rPr>
                <w:sz w:val="18"/>
                <w:szCs w:val="18"/>
              </w:rPr>
              <w:t xml:space="preserve">3</w:t>
            </w:r>
          </w:p>
        </w:tc>
        <w:tc>
          <w:tcPr>
            <w:tcW w:w="2100" w:type="dxa"/>
          </w:tcPr>
          <w:p>
            <w:r>
              <w:rPr>
                <w:sz w:val="18"/>
                <w:szCs w:val="18"/>
              </w:rPr>
              <w:t xml:space="preserve">GHS 1,370,000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East</w:t>
            </w:r>
          </w:p>
        </w:tc>
        <w:tc>
          <w:tcPr>
            <w:tcW w:w="900" w:type="dxa"/>
          </w:tcPr>
          <w:p>
            <w:r>
              <w:rPr>
                <w:sz w:val="18"/>
                <w:szCs w:val="18"/>
              </w:rPr>
              <w:t xml:space="preserve">3</w:t>
            </w:r>
          </w:p>
        </w:tc>
        <w:tc>
          <w:tcPr>
            <w:tcW w:w="2100" w:type="dxa"/>
          </w:tcPr>
          <w:p>
            <w:r>
              <w:rPr>
                <w:sz w:val="18"/>
                <w:szCs w:val="18"/>
              </w:rPr>
              <w:t xml:space="preserve">GHS 1,205,000</w:t>
            </w:r>
          </w:p>
        </w:tc>
        <w:tc>
          <w:tcPr>
            <w:tcW w:w="2200" w:type="dxa"/>
          </w:tcPr>
          <w:p>
            <w:r>
              <w:rPr>
                <w:sz w:val="18"/>
                <w:szCs w:val="18"/>
              </w:rPr>
              <w:t xml:space="preserve">GHS 1,205,000</w:t>
            </w:r>
          </w:p>
        </w:tc>
        <w:tc>
          <w:tcPr>
            <w:tcW w:w="1700" w:type="dxa"/>
          </w:tcPr>
          <w:p>
            <w:r>
              <w:rPr>
                <w:sz w:val="18"/>
                <w:szCs w:val="18"/>
              </w:rPr>
              <w:t xml:space="preserve">100.0%</w:t>
            </w:r>
          </w:p>
        </w:tc>
      </w:tr>
      <w:tr>
        <w:tc>
          <w:tcPr>
            <w:tcW w:w="1700" w:type="dxa"/>
          </w:tcPr>
          <w:p>
            <w:r>
              <w:rPr>
                <w:sz w:val="18"/>
                <w:szCs w:val="18"/>
              </w:rPr>
              <w:t xml:space="preserve">Eastern</w:t>
            </w:r>
          </w:p>
        </w:tc>
        <w:tc>
          <w:tcPr>
            <w:tcW w:w="900" w:type="dxa"/>
          </w:tcPr>
          <w:p>
            <w:r>
              <w:rPr>
                <w:sz w:val="18"/>
                <w:szCs w:val="18"/>
              </w:rPr>
              <w:t xml:space="preserve">2</w:t>
            </w:r>
          </w:p>
        </w:tc>
        <w:tc>
          <w:tcPr>
            <w:tcW w:w="2100" w:type="dxa"/>
          </w:tcPr>
          <w:p>
            <w:r>
              <w:rPr>
                <w:sz w:val="18"/>
                <w:szCs w:val="18"/>
              </w:rPr>
              <w:t xml:space="preserve">GHS 1,203,000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Central</w:t>
            </w:r>
          </w:p>
        </w:tc>
        <w:tc>
          <w:tcPr>
            <w:tcW w:w="900" w:type="dxa"/>
          </w:tcPr>
          <w:p>
            <w:r>
              <w:rPr>
                <w:sz w:val="18"/>
                <w:szCs w:val="18"/>
              </w:rPr>
              <w:t xml:space="preserve">1</w:t>
            </w:r>
          </w:p>
        </w:tc>
        <w:tc>
          <w:tcPr>
            <w:tcW w:w="2100" w:type="dxa"/>
          </w:tcPr>
          <w:p>
            <w:r>
              <w:rPr>
                <w:sz w:val="18"/>
                <w:szCs w:val="18"/>
              </w:rPr>
              <w:t xml:space="preserve">GHS 1,052,000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2</w:t>
            </w:r>
          </w:p>
        </w:tc>
        <w:tc>
          <w:tcPr>
            <w:tcW w:w="2100" w:type="dxa"/>
          </w:tcPr>
          <w:p>
            <w:r>
              <w:rPr>
                <w:sz w:val="18"/>
                <w:szCs w:val="18"/>
              </w:rPr>
              <w:t xml:space="preserve">GHS 744,000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 East</w:t>
            </w:r>
          </w:p>
        </w:tc>
        <w:tc>
          <w:tcPr>
            <w:tcW w:w="900" w:type="dxa"/>
          </w:tcPr>
          <w:p>
            <w:r>
              <w:rPr>
                <w:sz w:val="18"/>
                <w:szCs w:val="18"/>
              </w:rPr>
              <w:t xml:space="preserve">2</w:t>
            </w:r>
          </w:p>
        </w:tc>
        <w:tc>
          <w:tcPr>
            <w:tcW w:w="2100" w:type="dxa"/>
          </w:tcPr>
          <w:p>
            <w:r>
              <w:rPr>
                <w:sz w:val="18"/>
                <w:szCs w:val="18"/>
              </w:rPr>
              <w:t xml:space="preserve">GHS 625,000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Upper West</w:t>
            </w:r>
          </w:p>
        </w:tc>
        <w:tc>
          <w:tcPr>
            <w:tcW w:w="900" w:type="dxa"/>
          </w:tcPr>
          <w:p>
            <w:r>
              <w:rPr>
                <w:sz w:val="18"/>
                <w:szCs w:val="18"/>
              </w:rPr>
              <w:t xml:space="preserve">1</w:t>
            </w:r>
          </w:p>
        </w:tc>
        <w:tc>
          <w:tcPr>
            <w:tcW w:w="2100" w:type="dxa"/>
          </w:tcPr>
          <w:p>
            <w:r>
              <w:rPr>
                <w:sz w:val="18"/>
                <w:szCs w:val="18"/>
              </w:rPr>
              <w:t xml:space="preserve">GHS 470,000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Oti</w:t>
            </w:r>
          </w:p>
        </w:tc>
        <w:tc>
          <w:tcPr>
            <w:tcW w:w="900" w:type="dxa"/>
          </w:tcPr>
          <w:p>
            <w:r>
              <w:rPr>
                <w:sz w:val="18"/>
                <w:szCs w:val="18"/>
              </w:rPr>
              <w:t xml:space="preserve">2</w:t>
            </w:r>
          </w:p>
        </w:tc>
        <w:tc>
          <w:tcPr>
            <w:tcW w:w="2100" w:type="dxa"/>
          </w:tcPr>
          <w:p>
            <w:r>
              <w:rPr>
                <w:sz w:val="18"/>
                <w:szCs w:val="18"/>
              </w:rPr>
              <w:t xml:space="preserve">GHS 450,000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w:t>
            </w:r>
          </w:p>
        </w:tc>
        <w:tc>
          <w:tcPr>
            <w:tcW w:w="900" w:type="dxa"/>
          </w:tcPr>
          <w:p>
            <w:r>
              <w:rPr>
                <w:sz w:val="18"/>
                <w:szCs w:val="18"/>
              </w:rPr>
              <w:t xml:space="preserve">1</w:t>
            </w:r>
          </w:p>
        </w:tc>
        <w:tc>
          <w:tcPr>
            <w:tcW w:w="2100" w:type="dxa"/>
          </w:tcPr>
          <w:p>
            <w:r>
              <w:rPr>
                <w:sz w:val="18"/>
                <w:szCs w:val="18"/>
              </w:rPr>
              <w:t xml:space="preserve">GHS 195,000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Savannah</w:t>
            </w:r>
          </w:p>
        </w:tc>
        <w:tc>
          <w:tcPr>
            <w:tcW w:w="900" w:type="dxa"/>
          </w:tcPr>
          <w:p>
            <w:r>
              <w:rPr>
                <w:sz w:val="18"/>
                <w:szCs w:val="18"/>
              </w:rPr>
              <w:t xml:space="preserve">1</w:t>
            </w:r>
          </w:p>
        </w:tc>
        <w:tc>
          <w:tcPr>
            <w:tcW w:w="2100" w:type="dxa"/>
          </w:tcPr>
          <w:p>
            <w:r>
              <w:rPr>
                <w:sz w:val="18"/>
                <w:szCs w:val="18"/>
              </w:rPr>
              <w:t xml:space="preserve">GHS 164,000</w:t>
            </w:r>
          </w:p>
        </w:tc>
        <w:tc>
          <w:tcPr>
            <w:tcW w:w="2200" w:type="dxa"/>
          </w:tcPr>
          <w:p>
            <w:r>
              <w:rPr>
                <w:sz w:val="18"/>
                <w:szCs w:val="18"/>
              </w:rPr>
              <w:t xml:space="preserve">GHS 0</w:t>
            </w:r>
          </w:p>
        </w:tc>
        <w:tc>
          <w:tcPr>
            <w:tcW w:w="1700" w:type="dxa"/>
          </w:tcPr>
          <w:p>
            <w:r>
              <w:rPr>
                <w:sz w:val="18"/>
                <w:szCs w:val="18"/>
              </w:rPr>
              <w:t xml:space="preserve">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1,689,000</w:t>
            </w:r>
          </w:p>
        </w:tc>
        <w:tc>
          <w:tcPr>
            <w:tcW w:w="2200" w:type="dxa"/>
          </w:tcPr>
          <w:p>
            <w:r>
              <w:rPr>
                <w:sz w:val="18"/>
                <w:szCs w:val="18"/>
              </w:rPr>
              <w:t xml:space="preserve">4</w:t>
            </w:r>
          </w:p>
        </w:tc>
      </w:tr>
      <w:tr>
        <w:tc>
          <w:tcPr>
            <w:tcW w:w="3300" w:type="dxa"/>
          </w:tcPr>
          <w:p>
            <w:r>
              <w:rPr>
                <w:sz w:val="18"/>
                <w:szCs w:val="18"/>
              </w:rPr>
              <w:t xml:space="preserve">Coastal / sea-level</w:t>
            </w:r>
          </w:p>
        </w:tc>
        <w:tc>
          <w:tcPr>
            <w:tcW w:w="3600" w:type="dxa"/>
          </w:tcPr>
          <w:p>
            <w:r>
              <w:rPr>
                <w:sz w:val="18"/>
                <w:szCs w:val="18"/>
              </w:rPr>
              <w:t xml:space="preserve">GHS 1,247,000</w:t>
            </w:r>
          </w:p>
        </w:tc>
        <w:tc>
          <w:tcPr>
            <w:tcW w:w="2200" w:type="dxa"/>
          </w:tcPr>
          <w:p>
            <w:r>
              <w:rPr>
                <w:sz w:val="18"/>
                <w:szCs w:val="18"/>
              </w:rPr>
              <w:t xml:space="preserve">2</w:t>
            </w:r>
          </w:p>
        </w:tc>
      </w:tr>
      <w:tr>
        <w:tc>
          <w:tcPr>
            <w:tcW w:w="3300" w:type="dxa"/>
          </w:tcPr>
          <w:p>
            <w:r>
              <w:rPr>
                <w:sz w:val="18"/>
                <w:szCs w:val="18"/>
              </w:rPr>
              <w:t xml:space="preserve">Extreme heat</w:t>
            </w:r>
          </w:p>
        </w:tc>
        <w:tc>
          <w:tcPr>
            <w:tcW w:w="3600" w:type="dxa"/>
          </w:tcPr>
          <w:p>
            <w:r>
              <w:rPr>
                <w:sz w:val="18"/>
                <w:szCs w:val="18"/>
              </w:rPr>
              <w:t xml:space="preserve">GHS 5,468,000</w:t>
            </w:r>
          </w:p>
        </w:tc>
        <w:tc>
          <w:tcPr>
            <w:tcW w:w="2200" w:type="dxa"/>
          </w:tcPr>
          <w:p>
            <w:r>
              <w:rPr>
                <w:sz w:val="18"/>
                <w:szCs w:val="18"/>
              </w:rPr>
              <w:t xml:space="preserve">11</w:t>
            </w:r>
          </w:p>
        </w:tc>
      </w:tr>
      <w:tr>
        <w:tc>
          <w:tcPr>
            <w:tcW w:w="3300" w:type="dxa"/>
          </w:tcPr>
          <w:p>
            <w:r>
              <w:rPr>
                <w:sz w:val="18"/>
                <w:szCs w:val="18"/>
              </w:rPr>
              <w:t xml:space="preserve">Riparian proximity</w:t>
            </w:r>
          </w:p>
        </w:tc>
        <w:tc>
          <w:tcPr>
            <w:tcW w:w="3600" w:type="dxa"/>
          </w:tcPr>
          <w:p>
            <w:r>
              <w:rPr>
                <w:sz w:val="18"/>
                <w:szCs w:val="18"/>
              </w:rPr>
              <w:t xml:space="preserve">GHS 625,000</w:t>
            </w:r>
          </w:p>
        </w:tc>
        <w:tc>
          <w:tcPr>
            <w:tcW w:w="2200" w:type="dxa"/>
          </w:tcPr>
          <w:p>
            <w:r>
              <w:rPr>
                <w:sz w:val="18"/>
                <w:szCs w:val="18"/>
              </w:rPr>
              <w:t xml:space="preserve">2</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1,675,000</w:t>
            </w:r>
          </w:p>
        </w:tc>
        <w:tc>
          <w:tcPr>
            <w:tcW w:w="2200" w:type="dxa"/>
          </w:tcPr>
          <w:p>
            <w:r>
              <w:rPr>
                <w:sz w:val="18"/>
                <w:szCs w:val="18"/>
              </w:rPr>
              <w:t xml:space="preserve">4</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27.3%</w:t>
            </w:r>
          </w:p>
        </w:tc>
        <w:tc>
          <w:tcPr>
            <w:tcW w:w="3000" w:type="dxa"/>
          </w:tcPr>
          <w:p>
            <w:r>
              <w:rPr>
                <w:sz w:val="18"/>
                <w:szCs w:val="18"/>
              </w:rPr>
              <w:t xml:space="preserve">GHS 4,940,000</w:t>
            </w:r>
          </w:p>
        </w:tc>
        <w:tc>
          <w:tcPr>
            <w:tcW w:w="1800" w:type="dxa"/>
          </w:tcPr>
          <w:p>
            <w:r>
              <w:rPr>
                <w:sz w:val="18"/>
                <w:szCs w:val="18"/>
              </w:rPr>
              <w:t xml:space="preserve">3</w:t>
            </w:r>
          </w:p>
        </w:tc>
      </w:tr>
      <w:tr>
        <w:tc>
          <w:tcPr>
            <w:tcW w:w="1800" w:type="dxa"/>
          </w:tcPr>
          <w:p>
            <w:r>
              <w:rPr>
                <w:sz w:val="18"/>
                <w:szCs w:val="18"/>
              </w:rPr>
              <w:t xml:space="preserve">2030</w:t>
            </w:r>
          </w:p>
        </w:tc>
        <w:tc>
          <w:tcPr>
            <w:tcW w:w="2500" w:type="dxa"/>
          </w:tcPr>
          <w:p>
            <w:r>
              <w:rPr>
                <w:sz w:val="18"/>
                <w:szCs w:val="18"/>
              </w:rPr>
              <w:t xml:space="preserve">38.5%</w:t>
            </w:r>
          </w:p>
        </w:tc>
        <w:tc>
          <w:tcPr>
            <w:tcW w:w="3000" w:type="dxa"/>
          </w:tcPr>
          <w:p>
            <w:r>
              <w:rPr>
                <w:sz w:val="18"/>
                <w:szCs w:val="18"/>
              </w:rPr>
              <w:t xml:space="preserve">GHS 6,961,000</w:t>
            </w:r>
          </w:p>
        </w:tc>
        <w:tc>
          <w:tcPr>
            <w:tcW w:w="1800" w:type="dxa"/>
          </w:tcPr>
          <w:p>
            <w:r>
              <w:rPr>
                <w:sz w:val="18"/>
                <w:szCs w:val="18"/>
              </w:rPr>
              <w:t xml:space="preserve">5</w:t>
            </w:r>
          </w:p>
        </w:tc>
      </w:tr>
      <w:tr>
        <w:tc>
          <w:tcPr>
            <w:tcW w:w="1800" w:type="dxa"/>
          </w:tcPr>
          <w:p>
            <w:r>
              <w:rPr>
                <w:sz w:val="18"/>
                <w:szCs w:val="18"/>
              </w:rPr>
              <w:t xml:space="preserve">2050</w:t>
            </w:r>
          </w:p>
        </w:tc>
        <w:tc>
          <w:tcPr>
            <w:tcW w:w="2500" w:type="dxa"/>
          </w:tcPr>
          <w:p>
            <w:r>
              <w:rPr>
                <w:sz w:val="18"/>
                <w:szCs w:val="18"/>
              </w:rPr>
              <w:t xml:space="preserve">43.6%</w:t>
            </w:r>
          </w:p>
        </w:tc>
        <w:tc>
          <w:tcPr>
            <w:tcW w:w="3000" w:type="dxa"/>
          </w:tcPr>
          <w:p>
            <w:r>
              <w:rPr>
                <w:sz w:val="18"/>
                <w:szCs w:val="18"/>
              </w:rPr>
              <w:t xml:space="preserve">GHS 7,874,000</w:t>
            </w:r>
          </w:p>
        </w:tc>
        <w:tc>
          <w:tcPr>
            <w:tcW w:w="1800" w:type="dxa"/>
          </w:tcPr>
          <w:p>
            <w:r>
              <w:rPr>
                <w:sz w:val="18"/>
                <w:szCs w:val="18"/>
              </w:rPr>
              <w:t xml:space="preserve">7</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18,066,000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33</w:t>
            </w:r>
          </w:p>
        </w:tc>
      </w:tr>
      <w:tr>
        <w:tc>
          <w:tcPr>
            <w:tcW w:w="6000" w:type="dxa"/>
          </w:tcPr>
          <w:p>
            <w:r>
              <w:rPr>
                <w:sz w:val="18"/>
                <w:szCs w:val="18"/>
              </w:rPr>
              <w:t xml:space="preserve">Evidence-verified adaptation assets</w:t>
            </w:r>
          </w:p>
        </w:tc>
        <w:tc>
          <w:tcPr>
            <w:tcW w:w="3100" w:type="dxa"/>
          </w:tcPr>
          <w:p>
            <w:r>
              <w:rPr>
                <w:sz w:val="18"/>
                <w:szCs w:val="18"/>
              </w:rPr>
              <w:t xml:space="preserve">0</w:t>
            </w:r>
          </w:p>
        </w:tc>
      </w:tr>
      <w:tr>
        <w:tc>
          <w:tcPr>
            <w:tcW w:w="6000" w:type="dxa"/>
          </w:tcPr>
          <w:p>
            <w:r>
              <w:rPr>
                <w:sz w:val="18"/>
                <w:szCs w:val="18"/>
              </w:rPr>
              <w:t xml:space="preserve">Self-reported adaptation assets</w:t>
            </w:r>
          </w:p>
        </w:tc>
        <w:tc>
          <w:tcPr>
            <w:tcW w:w="3100" w:type="dxa"/>
          </w:tcPr>
          <w:p>
            <w:r>
              <w:rPr>
                <w:sz w:val="18"/>
                <w:szCs w:val="18"/>
              </w:rPr>
              <w:t xml:space="preserve">33</w:t>
            </w:r>
          </w:p>
        </w:tc>
      </w:tr>
    </w:tbl>
    <w:p>
      <w:r>
        <w:rPr>
          <w:i/>
        </w:rPr>
        <w:t xml:space="preserve">Self-reported adaptation measures receive no regulatory credit pending supervisory acceptance.</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RFI22-00006</w:t>
            </w:r>
          </w:p>
        </w:tc>
        <w:tc>
          <w:tcPr>
            <w:tcW w:w="1600" w:type="dxa"/>
          </w:tcPr>
          <w:p>
            <w:r>
              <w:rPr>
                <w:sz w:val="18"/>
                <w:szCs w:val="18"/>
              </w:rPr>
              <w:t xml:space="preserve">Bolgatanga</w:t>
            </w:r>
          </w:p>
        </w:tc>
        <w:tc>
          <w:tcPr>
            <w:tcW w:w="1700" w:type="dxa"/>
          </w:tcPr>
          <w:p>
            <w:r>
              <w:rPr>
                <w:sz w:val="18"/>
                <w:szCs w:val="18"/>
              </w:rPr>
              <w:t xml:space="preserve">GHS 452,000</w:t>
            </w:r>
          </w:p>
        </w:tc>
        <w:tc>
          <w:tcPr>
            <w:tcW w:w="800" w:type="dxa"/>
          </w:tcPr>
          <w:p>
            <w:r>
              <w:rPr>
                <w:sz w:val="18"/>
                <w:szCs w:val="18"/>
              </w:rPr>
              <w:t xml:space="preserve">64.5%</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3,592</w:t>
            </w:r>
          </w:p>
        </w:tc>
        <w:tc>
          <w:tcPr>
            <w:tcW w:w="1400" w:type="dxa"/>
          </w:tcPr>
          <w:p>
            <w:r>
              <w:rPr>
                <w:sz w:val="18"/>
                <w:szCs w:val="18"/>
              </w:rPr>
              <w:t xml:space="preserve">GHS 69,504</w:t>
            </w:r>
          </w:p>
        </w:tc>
      </w:tr>
      <w:tr>
        <w:tc>
          <w:tcPr>
            <w:tcW w:w="1400" w:type="dxa"/>
          </w:tcPr>
          <w:p>
            <w:r>
              <w:rPr>
                <w:sz w:val="18"/>
                <w:szCs w:val="18"/>
              </w:rPr>
              <w:t xml:space="preserve">RFI22-00021</w:t>
            </w:r>
          </w:p>
        </w:tc>
        <w:tc>
          <w:tcPr>
            <w:tcW w:w="1600" w:type="dxa"/>
          </w:tcPr>
          <w:p>
            <w:r>
              <w:rPr>
                <w:sz w:val="18"/>
                <w:szCs w:val="18"/>
              </w:rPr>
              <w:t xml:space="preserve">Bolgatanga</w:t>
            </w:r>
          </w:p>
        </w:tc>
        <w:tc>
          <w:tcPr>
            <w:tcW w:w="1700" w:type="dxa"/>
          </w:tcPr>
          <w:p>
            <w:r>
              <w:rPr>
                <w:sz w:val="18"/>
                <w:szCs w:val="18"/>
              </w:rPr>
              <w:t xml:space="preserve">GHS 292,000</w:t>
            </w:r>
          </w:p>
        </w:tc>
        <w:tc>
          <w:tcPr>
            <w:tcW w:w="800" w:type="dxa"/>
          </w:tcPr>
          <w:p>
            <w:r>
              <w:rPr>
                <w:sz w:val="18"/>
                <w:szCs w:val="18"/>
              </w:rPr>
              <w:t xml:space="preserve">85.7%</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2,724</w:t>
            </w:r>
          </w:p>
        </w:tc>
        <w:tc>
          <w:tcPr>
            <w:tcW w:w="1400" w:type="dxa"/>
          </w:tcPr>
          <w:p>
            <w:r>
              <w:rPr>
                <w:sz w:val="18"/>
                <w:szCs w:val="18"/>
              </w:rPr>
              <w:t xml:space="preserve">GHS 108,379</w:t>
            </w:r>
          </w:p>
        </w:tc>
      </w:tr>
      <w:tr>
        <w:tc>
          <w:tcPr>
            <w:tcW w:w="1400" w:type="dxa"/>
          </w:tcPr>
          <w:p>
            <w:r>
              <w:rPr>
                <w:sz w:val="18"/>
                <w:szCs w:val="18"/>
              </w:rPr>
              <w:t xml:space="preserve">RFI22-00037</w:t>
            </w:r>
          </w:p>
        </w:tc>
        <w:tc>
          <w:tcPr>
            <w:tcW w:w="1600" w:type="dxa"/>
          </w:tcPr>
          <w:p>
            <w:r>
              <w:rPr>
                <w:sz w:val="18"/>
                <w:szCs w:val="18"/>
              </w:rPr>
              <w:t xml:space="preserve">Bolgatanga</w:t>
            </w:r>
          </w:p>
        </w:tc>
        <w:tc>
          <w:tcPr>
            <w:tcW w:w="1700" w:type="dxa"/>
          </w:tcPr>
          <w:p>
            <w:r>
              <w:rPr>
                <w:sz w:val="18"/>
                <w:szCs w:val="18"/>
              </w:rPr>
              <w:t xml:space="preserve">GHS 461,000</w:t>
            </w:r>
          </w:p>
        </w:tc>
        <w:tc>
          <w:tcPr>
            <w:tcW w:w="800" w:type="dxa"/>
          </w:tcPr>
          <w:p>
            <w:r>
              <w:rPr>
                <w:sz w:val="18"/>
                <w:szCs w:val="18"/>
              </w:rPr>
              <w:t xml:space="preserve">80.1%</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4,910</w:t>
            </w:r>
          </w:p>
        </w:tc>
        <w:tc>
          <w:tcPr>
            <w:tcW w:w="1400" w:type="dxa"/>
          </w:tcPr>
          <w:p>
            <w:r>
              <w:rPr>
                <w:sz w:val="18"/>
                <w:szCs w:val="18"/>
              </w:rPr>
              <w:t xml:space="preserve">GHS 152,979</w:t>
            </w:r>
          </w:p>
        </w:tc>
      </w:tr>
      <w:tr>
        <w:tc>
          <w:tcPr>
            <w:tcW w:w="1400" w:type="dxa"/>
          </w:tcPr>
          <w:p>
            <w:r>
              <w:rPr>
                <w:sz w:val="18"/>
                <w:szCs w:val="18"/>
              </w:rPr>
              <w:t xml:space="preserve">RFI22-00017</w:t>
            </w:r>
          </w:p>
        </w:tc>
        <w:tc>
          <w:tcPr>
            <w:tcW w:w="1600" w:type="dxa"/>
          </w:tcPr>
          <w:p>
            <w:r>
              <w:rPr>
                <w:sz w:val="18"/>
                <w:szCs w:val="18"/>
              </w:rPr>
              <w:t xml:space="preserve">Odawna</w:t>
            </w:r>
          </w:p>
        </w:tc>
        <w:tc>
          <w:tcPr>
            <w:tcW w:w="1700" w:type="dxa"/>
          </w:tcPr>
          <w:p>
            <w:r>
              <w:rPr>
                <w:sz w:val="18"/>
                <w:szCs w:val="18"/>
              </w:rPr>
              <w:t xml:space="preserve">GHS 237,000</w:t>
            </w:r>
          </w:p>
        </w:tc>
        <w:tc>
          <w:tcPr>
            <w:tcW w:w="800" w:type="dxa"/>
          </w:tcPr>
          <w:p>
            <w:r>
              <w:rPr>
                <w:sz w:val="18"/>
                <w:szCs w:val="18"/>
              </w:rPr>
              <w:t xml:space="preserve">83.8%</w:t>
            </w:r>
          </w:p>
        </w:tc>
        <w:tc>
          <w:tcPr>
            <w:tcW w:w="900" w:type="dxa"/>
          </w:tcPr>
          <w:p>
            <w:r>
              <w:rPr>
                <w:sz w:val="18"/>
                <w:szCs w:val="18"/>
              </w:rPr>
              <w:t xml:space="preserve">High</w:t>
            </w:r>
          </w:p>
        </w:tc>
        <w:tc>
          <w:tcPr>
            <w:tcW w:w="800" w:type="dxa"/>
          </w:tcPr>
          <w:p>
            <w:r>
              <w:rPr>
                <w:sz w:val="18"/>
                <w:szCs w:val="18"/>
              </w:rPr>
              <w:t xml:space="preserve">62.4</w:t>
            </w:r>
          </w:p>
        </w:tc>
        <w:tc>
          <w:tcPr>
            <w:tcW w:w="1200" w:type="dxa"/>
          </w:tcPr>
          <w:p>
            <w:r>
              <w:rPr>
                <w:sz w:val="18"/>
                <w:szCs w:val="18"/>
              </w:rPr>
              <w:t xml:space="preserve">GHS 8,649</w:t>
            </w:r>
          </w:p>
        </w:tc>
        <w:tc>
          <w:tcPr>
            <w:tcW w:w="1400" w:type="dxa"/>
          </w:tcPr>
          <w:p>
            <w:r>
              <w:rPr>
                <w:sz w:val="18"/>
                <w:szCs w:val="18"/>
              </w:rPr>
              <w:t xml:space="preserve">GHS 96,070</w:t>
            </w:r>
          </w:p>
        </w:tc>
      </w:tr>
      <w:tr>
        <w:tc>
          <w:tcPr>
            <w:tcW w:w="1400" w:type="dxa"/>
          </w:tcPr>
          <w:p>
            <w:r>
              <w:rPr>
                <w:sz w:val="18"/>
                <w:szCs w:val="18"/>
              </w:rPr>
              <w:t xml:space="preserve">RFI22-00010</w:t>
            </w:r>
          </w:p>
        </w:tc>
        <w:tc>
          <w:tcPr>
            <w:tcW w:w="1600" w:type="dxa"/>
          </w:tcPr>
          <w:p>
            <w:r>
              <w:rPr>
                <w:sz w:val="18"/>
                <w:szCs w:val="18"/>
              </w:rPr>
              <w:t xml:space="preserve">Tamale</w:t>
            </w:r>
          </w:p>
        </w:tc>
        <w:tc>
          <w:tcPr>
            <w:tcW w:w="1700" w:type="dxa"/>
          </w:tcPr>
          <w:p>
            <w:r>
              <w:rPr>
                <w:sz w:val="18"/>
                <w:szCs w:val="18"/>
              </w:rPr>
              <w:t xml:space="preserve">GHS 195,000</w:t>
            </w:r>
          </w:p>
        </w:tc>
        <w:tc>
          <w:tcPr>
            <w:tcW w:w="800" w:type="dxa"/>
          </w:tcPr>
          <w:p>
            <w:r>
              <w:rPr>
                <w:sz w:val="18"/>
                <w:szCs w:val="18"/>
              </w:rPr>
              <w:t xml:space="preserve">82.7%</w:t>
            </w:r>
          </w:p>
        </w:tc>
        <w:tc>
          <w:tcPr>
            <w:tcW w:w="900" w:type="dxa"/>
          </w:tcPr>
          <w:p>
            <w:r>
              <w:rPr>
                <w:sz w:val="18"/>
                <w:szCs w:val="18"/>
              </w:rPr>
              <w:t xml:space="preserve">High</w:t>
            </w:r>
          </w:p>
        </w:tc>
        <w:tc>
          <w:tcPr>
            <w:tcW w:w="800" w:type="dxa"/>
          </w:tcPr>
          <w:p>
            <w:r>
              <w:rPr>
                <w:sz w:val="18"/>
                <w:szCs w:val="18"/>
              </w:rPr>
              <w:t xml:space="preserve">55.7</w:t>
            </w:r>
          </w:p>
        </w:tc>
        <w:tc>
          <w:tcPr>
            <w:tcW w:w="1200" w:type="dxa"/>
          </w:tcPr>
          <w:p>
            <w:r>
              <w:rPr>
                <w:sz w:val="18"/>
                <w:szCs w:val="18"/>
              </w:rPr>
              <w:t xml:space="preserve">GHS 1,814</w:t>
            </w:r>
          </w:p>
        </w:tc>
        <w:tc>
          <w:tcPr>
            <w:tcW w:w="1400" w:type="dxa"/>
          </w:tcPr>
          <w:p>
            <w:r>
              <w:rPr>
                <w:sz w:val="18"/>
                <w:szCs w:val="18"/>
              </w:rPr>
              <w:t xml:space="preserve">GHS 62,716</w:t>
            </w:r>
          </w:p>
        </w:tc>
      </w:tr>
      <w:tr>
        <w:tc>
          <w:tcPr>
            <w:tcW w:w="1400" w:type="dxa"/>
          </w:tcPr>
          <w:p>
            <w:r>
              <w:rPr>
                <w:sz w:val="18"/>
                <w:szCs w:val="18"/>
              </w:rPr>
              <w:t xml:space="preserve">RFI22-00030</w:t>
            </w:r>
          </w:p>
        </w:tc>
        <w:tc>
          <w:tcPr>
            <w:tcW w:w="1600" w:type="dxa"/>
          </w:tcPr>
          <w:p>
            <w:r>
              <w:rPr>
                <w:sz w:val="18"/>
                <w:szCs w:val="18"/>
              </w:rPr>
              <w:t xml:space="preserve">Tamale</w:t>
            </w:r>
          </w:p>
        </w:tc>
        <w:tc>
          <w:tcPr>
            <w:tcW w:w="1700" w:type="dxa"/>
          </w:tcPr>
          <w:p>
            <w:r>
              <w:rPr>
                <w:sz w:val="18"/>
                <w:szCs w:val="18"/>
              </w:rPr>
              <w:t xml:space="preserve">GHS 716,000</w:t>
            </w:r>
          </w:p>
        </w:tc>
        <w:tc>
          <w:tcPr>
            <w:tcW w:w="800" w:type="dxa"/>
          </w:tcPr>
          <w:p>
            <w:r>
              <w:rPr>
                <w:sz w:val="18"/>
                <w:szCs w:val="18"/>
              </w:rPr>
              <w:t xml:space="preserve">73.8%</w:t>
            </w:r>
          </w:p>
        </w:tc>
        <w:tc>
          <w:tcPr>
            <w:tcW w:w="900" w:type="dxa"/>
          </w:tcPr>
          <w:p>
            <w:r>
              <w:rPr>
                <w:sz w:val="18"/>
                <w:szCs w:val="18"/>
              </w:rPr>
              <w:t xml:space="preserve">High</w:t>
            </w:r>
          </w:p>
        </w:tc>
        <w:tc>
          <w:tcPr>
            <w:tcW w:w="800" w:type="dxa"/>
          </w:tcPr>
          <w:p>
            <w:r>
              <w:rPr>
                <w:sz w:val="18"/>
                <w:szCs w:val="18"/>
              </w:rPr>
              <w:t xml:space="preserve">55.6</w:t>
            </w:r>
          </w:p>
        </w:tc>
        <w:tc>
          <w:tcPr>
            <w:tcW w:w="1200" w:type="dxa"/>
          </w:tcPr>
          <w:p>
            <w:r>
              <w:rPr>
                <w:sz w:val="18"/>
                <w:szCs w:val="18"/>
              </w:rPr>
              <w:t xml:space="preserve">GHS 9,746</w:t>
            </w:r>
          </w:p>
        </w:tc>
        <w:tc>
          <w:tcPr>
            <w:tcW w:w="1400" w:type="dxa"/>
          </w:tcPr>
          <w:p>
            <w:r>
              <w:rPr>
                <w:sz w:val="18"/>
                <w:szCs w:val="18"/>
              </w:rPr>
              <w:t xml:space="preserve">GHS 175,399</w:t>
            </w:r>
          </w:p>
        </w:tc>
      </w:tr>
      <w:tr>
        <w:tc>
          <w:tcPr>
            <w:tcW w:w="1400" w:type="dxa"/>
          </w:tcPr>
          <w:p>
            <w:r>
              <w:rPr>
                <w:sz w:val="18"/>
                <w:szCs w:val="18"/>
              </w:rPr>
              <w:t xml:space="preserve">RFI22-00001</w:t>
            </w:r>
          </w:p>
        </w:tc>
        <w:tc>
          <w:tcPr>
            <w:tcW w:w="1600" w:type="dxa"/>
          </w:tcPr>
          <w:p>
            <w:r>
              <w:rPr>
                <w:sz w:val="18"/>
                <w:szCs w:val="18"/>
              </w:rPr>
              <w:t xml:space="preserve">Tamale</w:t>
            </w:r>
          </w:p>
        </w:tc>
        <w:tc>
          <w:tcPr>
            <w:tcW w:w="1700" w:type="dxa"/>
          </w:tcPr>
          <w:p>
            <w:r>
              <w:rPr>
                <w:sz w:val="18"/>
                <w:szCs w:val="18"/>
              </w:rPr>
              <w:t xml:space="preserve">GHS 695,000</w:t>
            </w:r>
          </w:p>
        </w:tc>
        <w:tc>
          <w:tcPr>
            <w:tcW w:w="800" w:type="dxa"/>
          </w:tcPr>
          <w:p>
            <w:r>
              <w:rPr>
                <w:sz w:val="18"/>
                <w:szCs w:val="18"/>
              </w:rPr>
              <w:t xml:space="preserve">62.3%</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8,208</w:t>
            </w:r>
          </w:p>
        </w:tc>
        <w:tc>
          <w:tcPr>
            <w:tcW w:w="1400" w:type="dxa"/>
          </w:tcPr>
          <w:p>
            <w:r>
              <w:rPr>
                <w:sz w:val="18"/>
                <w:szCs w:val="18"/>
              </w:rPr>
              <w:t xml:space="preserve">GHS 54,302</w:t>
            </w:r>
          </w:p>
        </w:tc>
      </w:tr>
      <w:tr>
        <w:tc>
          <w:tcPr>
            <w:tcW w:w="1400" w:type="dxa"/>
          </w:tcPr>
          <w:p>
            <w:r>
              <w:rPr>
                <w:sz w:val="18"/>
                <w:szCs w:val="18"/>
              </w:rPr>
              <w:t xml:space="preserve">RFI22-00026</w:t>
            </w:r>
          </w:p>
        </w:tc>
        <w:tc>
          <w:tcPr>
            <w:tcW w:w="1600" w:type="dxa"/>
          </w:tcPr>
          <w:p>
            <w:r>
              <w:rPr>
                <w:sz w:val="18"/>
                <w:szCs w:val="18"/>
              </w:rPr>
              <w:t xml:space="preserve">Tamale</w:t>
            </w:r>
          </w:p>
        </w:tc>
        <w:tc>
          <w:tcPr>
            <w:tcW w:w="1700" w:type="dxa"/>
          </w:tcPr>
          <w:p>
            <w:r>
              <w:rPr>
                <w:sz w:val="18"/>
                <w:szCs w:val="18"/>
              </w:rPr>
              <w:t xml:space="preserve">GHS 744,000</w:t>
            </w:r>
          </w:p>
        </w:tc>
        <w:tc>
          <w:tcPr>
            <w:tcW w:w="800" w:type="dxa"/>
          </w:tcPr>
          <w:p>
            <w:r>
              <w:rPr>
                <w:sz w:val="18"/>
                <w:szCs w:val="18"/>
              </w:rPr>
              <w:t xml:space="preserve">89.0%</w:t>
            </w:r>
          </w:p>
        </w:tc>
        <w:tc>
          <w:tcPr>
            <w:tcW w:w="900" w:type="dxa"/>
          </w:tcPr>
          <w:p>
            <w:r>
              <w:rPr>
                <w:sz w:val="18"/>
                <w:szCs w:val="18"/>
              </w:rPr>
              <w:t xml:space="preserve">High</w:t>
            </w:r>
          </w:p>
        </w:tc>
        <w:tc>
          <w:tcPr>
            <w:tcW w:w="800" w:type="dxa"/>
          </w:tcPr>
          <w:p>
            <w:r>
              <w:rPr>
                <w:sz w:val="18"/>
                <w:szCs w:val="18"/>
              </w:rPr>
              <w:t xml:space="preserve">55.0</w:t>
            </w:r>
          </w:p>
        </w:tc>
        <w:tc>
          <w:tcPr>
            <w:tcW w:w="1200" w:type="dxa"/>
          </w:tcPr>
          <w:p>
            <w:r>
              <w:rPr>
                <w:sz w:val="18"/>
                <w:szCs w:val="18"/>
              </w:rPr>
              <w:t xml:space="preserve">GHS 5,074</w:t>
            </w:r>
          </w:p>
        </w:tc>
        <w:tc>
          <w:tcPr>
            <w:tcW w:w="1400" w:type="dxa"/>
          </w:tcPr>
          <w:p>
            <w:r>
              <w:rPr>
                <w:sz w:val="18"/>
                <w:szCs w:val="18"/>
              </w:rPr>
              <w:t xml:space="preserve">GHS 256,831</w:t>
            </w:r>
          </w:p>
        </w:tc>
      </w:tr>
      <w:tr>
        <w:tc>
          <w:tcPr>
            <w:tcW w:w="1400" w:type="dxa"/>
          </w:tcPr>
          <w:p>
            <w:r>
              <w:rPr>
                <w:sz w:val="18"/>
                <w:szCs w:val="18"/>
              </w:rPr>
              <w:t xml:space="preserve">RFI22-00003</w:t>
            </w:r>
          </w:p>
        </w:tc>
        <w:tc>
          <w:tcPr>
            <w:tcW w:w="1600" w:type="dxa"/>
          </w:tcPr>
          <w:p>
            <w:r>
              <w:rPr>
                <w:sz w:val="18"/>
                <w:szCs w:val="18"/>
              </w:rPr>
              <w:t xml:space="preserve">Kumasi</w:t>
            </w:r>
          </w:p>
        </w:tc>
        <w:tc>
          <w:tcPr>
            <w:tcW w:w="1700" w:type="dxa"/>
          </w:tcPr>
          <w:p>
            <w:r>
              <w:rPr>
                <w:sz w:val="18"/>
                <w:szCs w:val="18"/>
              </w:rPr>
              <w:t xml:space="preserve">GHS 975,000</w:t>
            </w:r>
          </w:p>
        </w:tc>
        <w:tc>
          <w:tcPr>
            <w:tcW w:w="800" w:type="dxa"/>
          </w:tcPr>
          <w:p>
            <w:r>
              <w:rPr>
                <w:sz w:val="18"/>
                <w:szCs w:val="18"/>
              </w:rPr>
              <w:t xml:space="preserve">63.6%</w:t>
            </w:r>
          </w:p>
        </w:tc>
        <w:tc>
          <w:tcPr>
            <w:tcW w:w="900" w:type="dxa"/>
          </w:tcPr>
          <w:p>
            <w:r>
              <w:rPr>
                <w:sz w:val="18"/>
                <w:szCs w:val="18"/>
              </w:rPr>
              <w:t xml:space="preserve">High</w:t>
            </w:r>
          </w:p>
        </w:tc>
        <w:tc>
          <w:tcPr>
            <w:tcW w:w="800" w:type="dxa"/>
          </w:tcPr>
          <w:p>
            <w:r>
              <w:rPr>
                <w:sz w:val="18"/>
                <w:szCs w:val="18"/>
              </w:rPr>
              <w:t xml:space="preserve">53.2</w:t>
            </w:r>
          </w:p>
        </w:tc>
        <w:tc>
          <w:tcPr>
            <w:tcW w:w="1200" w:type="dxa"/>
          </w:tcPr>
          <w:p>
            <w:r>
              <w:rPr>
                <w:sz w:val="18"/>
                <w:szCs w:val="18"/>
              </w:rPr>
              <w:t xml:space="preserve">GHS 38,428</w:t>
            </w:r>
          </w:p>
        </w:tc>
        <w:tc>
          <w:tcPr>
            <w:tcW w:w="1400" w:type="dxa"/>
          </w:tcPr>
          <w:p>
            <w:r>
              <w:rPr>
                <w:sz w:val="18"/>
                <w:szCs w:val="18"/>
              </w:rPr>
              <w:t xml:space="preserve">GHS 160,373</w:t>
            </w:r>
          </w:p>
        </w:tc>
      </w:tr>
      <w:tr>
        <w:tc>
          <w:tcPr>
            <w:tcW w:w="1400" w:type="dxa"/>
          </w:tcPr>
          <w:p>
            <w:r>
              <w:rPr>
                <w:sz w:val="18"/>
                <w:szCs w:val="18"/>
              </w:rPr>
              <w:t xml:space="preserve">RFI22-00033</w:t>
            </w:r>
          </w:p>
        </w:tc>
        <w:tc>
          <w:tcPr>
            <w:tcW w:w="1600" w:type="dxa"/>
          </w:tcPr>
          <w:p>
            <w:r>
              <w:rPr>
                <w:sz w:val="18"/>
                <w:szCs w:val="18"/>
              </w:rPr>
              <w:t xml:space="preserve">Aboabo</w:t>
            </w:r>
          </w:p>
        </w:tc>
        <w:tc>
          <w:tcPr>
            <w:tcW w:w="1700" w:type="dxa"/>
          </w:tcPr>
          <w:p>
            <w:r>
              <w:rPr>
                <w:sz w:val="18"/>
                <w:szCs w:val="18"/>
              </w:rPr>
              <w:t xml:space="preserve">GHS 173,000</w:t>
            </w:r>
          </w:p>
        </w:tc>
        <w:tc>
          <w:tcPr>
            <w:tcW w:w="800" w:type="dxa"/>
          </w:tcPr>
          <w:p>
            <w:r>
              <w:rPr>
                <w:sz w:val="18"/>
                <w:szCs w:val="18"/>
              </w:rPr>
              <w:t xml:space="preserve">87.5%</w:t>
            </w:r>
          </w:p>
        </w:tc>
        <w:tc>
          <w:tcPr>
            <w:tcW w:w="900" w:type="dxa"/>
          </w:tcPr>
          <w:p>
            <w:r>
              <w:rPr>
                <w:sz w:val="18"/>
                <w:szCs w:val="18"/>
              </w:rPr>
              <w:t xml:space="preserve">High</w:t>
            </w:r>
          </w:p>
        </w:tc>
        <w:tc>
          <w:tcPr>
            <w:tcW w:w="800" w:type="dxa"/>
          </w:tcPr>
          <w:p>
            <w:r>
              <w:rPr>
                <w:sz w:val="18"/>
                <w:szCs w:val="18"/>
              </w:rPr>
              <w:t xml:space="preserve">51.1</w:t>
            </w:r>
          </w:p>
        </w:tc>
        <w:tc>
          <w:tcPr>
            <w:tcW w:w="1200" w:type="dxa"/>
          </w:tcPr>
          <w:p>
            <w:r>
              <w:rPr>
                <w:sz w:val="18"/>
                <w:szCs w:val="18"/>
              </w:rPr>
              <w:t xml:space="preserve">GHS 4,566</w:t>
            </w:r>
          </w:p>
        </w:tc>
        <w:tc>
          <w:tcPr>
            <w:tcW w:w="1400" w:type="dxa"/>
          </w:tcPr>
          <w:p>
            <w:r>
              <w:rPr>
                <w:sz w:val="18"/>
                <w:szCs w:val="18"/>
              </w:rPr>
              <w:t xml:space="preserve">GHS 65,481</w:t>
            </w:r>
          </w:p>
        </w:tc>
      </w:tr>
      <w:tr>
        <w:tc>
          <w:tcPr>
            <w:tcW w:w="1400" w:type="dxa"/>
          </w:tcPr>
          <w:p>
            <w:r>
              <w:rPr>
                <w:sz w:val="18"/>
                <w:szCs w:val="18"/>
              </w:rPr>
              <w:t xml:space="preserve">RFI22-00016</w:t>
            </w:r>
          </w:p>
        </w:tc>
        <w:tc>
          <w:tcPr>
            <w:tcW w:w="1600" w:type="dxa"/>
          </w:tcPr>
          <w:p>
            <w:r>
              <w:rPr>
                <w:sz w:val="18"/>
                <w:szCs w:val="18"/>
              </w:rPr>
              <w:t xml:space="preserve">Takoradi</w:t>
            </w:r>
          </w:p>
        </w:tc>
        <w:tc>
          <w:tcPr>
            <w:tcW w:w="1700" w:type="dxa"/>
          </w:tcPr>
          <w:p>
            <w:r>
              <w:rPr>
                <w:sz w:val="18"/>
                <w:szCs w:val="18"/>
              </w:rPr>
              <w:t xml:space="preserve">GHS 195,000</w:t>
            </w:r>
          </w:p>
        </w:tc>
        <w:tc>
          <w:tcPr>
            <w:tcW w:w="800" w:type="dxa"/>
          </w:tcPr>
          <w:p>
            <w:r>
              <w:rPr>
                <w:sz w:val="18"/>
                <w:szCs w:val="18"/>
              </w:rPr>
              <w:t xml:space="preserve">65.9%</w:t>
            </w:r>
          </w:p>
        </w:tc>
        <w:tc>
          <w:tcPr>
            <w:tcW w:w="900" w:type="dxa"/>
          </w:tcPr>
          <w:p>
            <w:r>
              <w:rPr>
                <w:sz w:val="18"/>
                <w:szCs w:val="18"/>
              </w:rPr>
              <w:t xml:space="preserve">Moderate</w:t>
            </w:r>
          </w:p>
        </w:tc>
        <w:tc>
          <w:tcPr>
            <w:tcW w:w="800" w:type="dxa"/>
          </w:tcPr>
          <w:p>
            <w:r>
              <w:rPr>
                <w:sz w:val="18"/>
                <w:szCs w:val="18"/>
              </w:rPr>
              <w:t xml:space="preserve">48.8</w:t>
            </w:r>
          </w:p>
        </w:tc>
        <w:tc>
          <w:tcPr>
            <w:tcW w:w="1200" w:type="dxa"/>
          </w:tcPr>
          <w:p>
            <w:r>
              <w:rPr>
                <w:sz w:val="18"/>
                <w:szCs w:val="18"/>
              </w:rPr>
              <w:t xml:space="preserve">GHS 11,041</w:t>
            </w:r>
          </w:p>
        </w:tc>
        <w:tc>
          <w:tcPr>
            <w:tcW w:w="1400" w:type="dxa"/>
          </w:tcPr>
          <w:p>
            <w:r>
              <w:rPr>
                <w:sz w:val="18"/>
                <w:szCs w:val="18"/>
              </w:rPr>
              <w:t xml:space="preserve">GHS 45,833</w:t>
            </w:r>
          </w:p>
        </w:tc>
      </w:tr>
      <w:tr>
        <w:tc>
          <w:tcPr>
            <w:tcW w:w="1400" w:type="dxa"/>
          </w:tcPr>
          <w:p>
            <w:r>
              <w:rPr>
                <w:sz w:val="18"/>
                <w:szCs w:val="18"/>
              </w:rPr>
              <w:t xml:space="preserve">RFI22-00011</w:t>
            </w:r>
          </w:p>
        </w:tc>
        <w:tc>
          <w:tcPr>
            <w:tcW w:w="1600" w:type="dxa"/>
          </w:tcPr>
          <w:p>
            <w:r>
              <w:rPr>
                <w:sz w:val="18"/>
                <w:szCs w:val="18"/>
              </w:rPr>
              <w:t xml:space="preserve">Kumasi</w:t>
            </w:r>
          </w:p>
        </w:tc>
        <w:tc>
          <w:tcPr>
            <w:tcW w:w="1700" w:type="dxa"/>
          </w:tcPr>
          <w:p>
            <w:r>
              <w:rPr>
                <w:sz w:val="18"/>
                <w:szCs w:val="18"/>
              </w:rPr>
              <w:t xml:space="preserve">GHS 304,000</w:t>
            </w:r>
          </w:p>
        </w:tc>
        <w:tc>
          <w:tcPr>
            <w:tcW w:w="800" w:type="dxa"/>
          </w:tcPr>
          <w:p>
            <w:r>
              <w:rPr>
                <w:sz w:val="18"/>
                <w:szCs w:val="18"/>
              </w:rPr>
              <w:t xml:space="preserve">67.7%</w:t>
            </w:r>
          </w:p>
        </w:tc>
        <w:tc>
          <w:tcPr>
            <w:tcW w:w="900" w:type="dxa"/>
          </w:tcPr>
          <w:p>
            <w:r>
              <w:rPr>
                <w:sz w:val="18"/>
                <w:szCs w:val="18"/>
              </w:rPr>
              <w:t xml:space="preserve">Moderate</w:t>
            </w:r>
          </w:p>
        </w:tc>
        <w:tc>
          <w:tcPr>
            <w:tcW w:w="800" w:type="dxa"/>
          </w:tcPr>
          <w:p>
            <w:r>
              <w:rPr>
                <w:sz w:val="18"/>
                <w:szCs w:val="18"/>
              </w:rPr>
              <w:t xml:space="preserve">48.0</w:t>
            </w:r>
          </w:p>
        </w:tc>
        <w:tc>
          <w:tcPr>
            <w:tcW w:w="1200" w:type="dxa"/>
          </w:tcPr>
          <w:p>
            <w:r>
              <w:rPr>
                <w:sz w:val="18"/>
                <w:szCs w:val="18"/>
              </w:rPr>
              <w:t xml:space="preserve">GHS 9,438</w:t>
            </w:r>
          </w:p>
        </w:tc>
        <w:tc>
          <w:tcPr>
            <w:tcW w:w="1400" w:type="dxa"/>
          </w:tcPr>
          <w:p>
            <w:r>
              <w:rPr>
                <w:sz w:val="18"/>
                <w:szCs w:val="18"/>
              </w:rPr>
              <w:t xml:space="preserve">GHS 53,769</w:t>
            </w:r>
          </w:p>
        </w:tc>
      </w:tr>
      <w:tr>
        <w:tc>
          <w:tcPr>
            <w:tcW w:w="1400" w:type="dxa"/>
          </w:tcPr>
          <w:p>
            <w:r>
              <w:rPr>
                <w:sz w:val="18"/>
                <w:szCs w:val="18"/>
              </w:rPr>
              <w:t xml:space="preserve">RFI22-00008</w:t>
            </w:r>
          </w:p>
        </w:tc>
        <w:tc>
          <w:tcPr>
            <w:tcW w:w="1600" w:type="dxa"/>
          </w:tcPr>
          <w:p>
            <w:r>
              <w:rPr>
                <w:sz w:val="18"/>
                <w:szCs w:val="18"/>
              </w:rPr>
              <w:t xml:space="preserve">Cape Coast</w:t>
            </w:r>
          </w:p>
        </w:tc>
        <w:tc>
          <w:tcPr>
            <w:tcW w:w="1700" w:type="dxa"/>
          </w:tcPr>
          <w:p>
            <w:r>
              <w:rPr>
                <w:sz w:val="18"/>
                <w:szCs w:val="18"/>
              </w:rPr>
              <w:t xml:space="preserve">GHS 1,052,000</w:t>
            </w:r>
          </w:p>
        </w:tc>
        <w:tc>
          <w:tcPr>
            <w:tcW w:w="800" w:type="dxa"/>
          </w:tcPr>
          <w:p>
            <w:r>
              <w:rPr>
                <w:sz w:val="18"/>
                <w:szCs w:val="18"/>
              </w:rPr>
              <w:t xml:space="preserve">65.1%</w:t>
            </w:r>
          </w:p>
        </w:tc>
        <w:tc>
          <w:tcPr>
            <w:tcW w:w="900" w:type="dxa"/>
          </w:tcPr>
          <w:p>
            <w:r>
              <w:rPr>
                <w:sz w:val="18"/>
                <w:szCs w:val="18"/>
              </w:rPr>
              <w:t xml:space="preserve">Moderate</w:t>
            </w:r>
          </w:p>
        </w:tc>
        <w:tc>
          <w:tcPr>
            <w:tcW w:w="800" w:type="dxa"/>
          </w:tcPr>
          <w:p>
            <w:r>
              <w:rPr>
                <w:sz w:val="18"/>
                <w:szCs w:val="18"/>
              </w:rPr>
              <w:t xml:space="preserve">47.9</w:t>
            </w:r>
          </w:p>
        </w:tc>
        <w:tc>
          <w:tcPr>
            <w:tcW w:w="1200" w:type="dxa"/>
          </w:tcPr>
          <w:p>
            <w:r>
              <w:rPr>
                <w:sz w:val="18"/>
                <w:szCs w:val="18"/>
              </w:rPr>
              <w:t xml:space="preserve">GHS 59,056</w:t>
            </w:r>
          </w:p>
        </w:tc>
        <w:tc>
          <w:tcPr>
            <w:tcW w:w="1400" w:type="dxa"/>
          </w:tcPr>
          <w:p>
            <w:r>
              <w:rPr>
                <w:sz w:val="18"/>
                <w:szCs w:val="18"/>
              </w:rPr>
              <w:t xml:space="preserve">GHS 242,248</w:t>
            </w:r>
          </w:p>
        </w:tc>
      </w:tr>
      <w:tr>
        <w:tc>
          <w:tcPr>
            <w:tcW w:w="1400" w:type="dxa"/>
          </w:tcPr>
          <w:p>
            <w:r>
              <w:rPr>
                <w:sz w:val="18"/>
                <w:szCs w:val="18"/>
              </w:rPr>
              <w:t xml:space="preserve">RFI22-00036</w:t>
            </w:r>
          </w:p>
        </w:tc>
        <w:tc>
          <w:tcPr>
            <w:tcW w:w="1600" w:type="dxa"/>
          </w:tcPr>
          <w:p>
            <w:r>
              <w:rPr>
                <w:sz w:val="18"/>
                <w:szCs w:val="18"/>
              </w:rPr>
              <w:t xml:space="preserve">Wa</w:t>
            </w:r>
          </w:p>
        </w:tc>
        <w:tc>
          <w:tcPr>
            <w:tcW w:w="1700" w:type="dxa"/>
          </w:tcPr>
          <w:p>
            <w:r>
              <w:rPr>
                <w:sz w:val="18"/>
                <w:szCs w:val="18"/>
              </w:rPr>
              <w:t xml:space="preserve">GHS 470,000</w:t>
            </w:r>
          </w:p>
        </w:tc>
        <w:tc>
          <w:tcPr>
            <w:tcW w:w="800" w:type="dxa"/>
          </w:tcPr>
          <w:p>
            <w:r>
              <w:rPr>
                <w:sz w:val="18"/>
                <w:szCs w:val="18"/>
              </w:rPr>
              <w:t xml:space="preserve">92.7%</w:t>
            </w:r>
          </w:p>
        </w:tc>
        <w:tc>
          <w:tcPr>
            <w:tcW w:w="900" w:type="dxa"/>
          </w:tcPr>
          <w:p>
            <w:r>
              <w:rPr>
                <w:sz w:val="18"/>
                <w:szCs w:val="18"/>
              </w:rPr>
              <w:t xml:space="preserve">Moderate</w:t>
            </w:r>
          </w:p>
        </w:tc>
        <w:tc>
          <w:tcPr>
            <w:tcW w:w="800" w:type="dxa"/>
          </w:tcPr>
          <w:p>
            <w:r>
              <w:rPr>
                <w:sz w:val="18"/>
                <w:szCs w:val="18"/>
              </w:rPr>
              <w:t xml:space="preserve">44.8</w:t>
            </w:r>
          </w:p>
        </w:tc>
        <w:tc>
          <w:tcPr>
            <w:tcW w:w="1200" w:type="dxa"/>
          </w:tcPr>
          <w:p>
            <w:r>
              <w:rPr>
                <w:sz w:val="18"/>
                <w:szCs w:val="18"/>
              </w:rPr>
              <w:t xml:space="preserve">GHS 255</w:t>
            </w:r>
          </w:p>
        </w:tc>
        <w:tc>
          <w:tcPr>
            <w:tcW w:w="1400" w:type="dxa"/>
          </w:tcPr>
          <w:p>
            <w:r>
              <w:rPr>
                <w:sz w:val="18"/>
                <w:szCs w:val="18"/>
              </w:rPr>
              <w:t xml:space="preserve">GHS 160,297</w:t>
            </w:r>
          </w:p>
        </w:tc>
      </w:tr>
      <w:tr>
        <w:tc>
          <w:tcPr>
            <w:tcW w:w="1400" w:type="dxa"/>
          </w:tcPr>
          <w:p>
            <w:r>
              <w:rPr>
                <w:sz w:val="18"/>
                <w:szCs w:val="18"/>
              </w:rPr>
              <w:t xml:space="preserve">RFI22-00031</w:t>
            </w:r>
          </w:p>
        </w:tc>
        <w:tc>
          <w:tcPr>
            <w:tcW w:w="1600" w:type="dxa"/>
          </w:tcPr>
          <w:p>
            <w:r>
              <w:rPr>
                <w:sz w:val="18"/>
                <w:szCs w:val="18"/>
              </w:rPr>
              <w:t xml:space="preserve">Kumasi</w:t>
            </w:r>
          </w:p>
        </w:tc>
        <w:tc>
          <w:tcPr>
            <w:tcW w:w="1700" w:type="dxa"/>
          </w:tcPr>
          <w:p>
            <w:r>
              <w:rPr>
                <w:sz w:val="18"/>
                <w:szCs w:val="18"/>
              </w:rPr>
              <w:t xml:space="preserve">GHS 749,000</w:t>
            </w:r>
          </w:p>
        </w:tc>
        <w:tc>
          <w:tcPr>
            <w:tcW w:w="800" w:type="dxa"/>
          </w:tcPr>
          <w:p>
            <w:r>
              <w:rPr>
                <w:sz w:val="18"/>
                <w:szCs w:val="18"/>
              </w:rPr>
              <w:t xml:space="preserve">68.4%</w:t>
            </w:r>
          </w:p>
        </w:tc>
        <w:tc>
          <w:tcPr>
            <w:tcW w:w="900" w:type="dxa"/>
          </w:tcPr>
          <w:p>
            <w:r>
              <w:rPr>
                <w:sz w:val="18"/>
                <w:szCs w:val="18"/>
              </w:rPr>
              <w:t xml:space="preserve">Moderate</w:t>
            </w:r>
          </w:p>
        </w:tc>
        <w:tc>
          <w:tcPr>
            <w:tcW w:w="800" w:type="dxa"/>
          </w:tcPr>
          <w:p>
            <w:r>
              <w:rPr>
                <w:sz w:val="18"/>
                <w:szCs w:val="18"/>
              </w:rPr>
              <w:t xml:space="preserve">38.7</w:t>
            </w:r>
          </w:p>
        </w:tc>
        <w:tc>
          <w:tcPr>
            <w:tcW w:w="1200" w:type="dxa"/>
          </w:tcPr>
          <w:p>
            <w:r>
              <w:rPr>
                <w:sz w:val="18"/>
                <w:szCs w:val="18"/>
              </w:rPr>
              <w:t xml:space="preserve">GHS 17,005</w:t>
            </w:r>
          </w:p>
        </w:tc>
        <w:tc>
          <w:tcPr>
            <w:tcW w:w="1400" w:type="dxa"/>
          </w:tcPr>
          <w:p>
            <w:r>
              <w:rPr>
                <w:sz w:val="18"/>
                <w:szCs w:val="18"/>
              </w:rPr>
              <w:t xml:space="preserve">GHS 97,401</w:t>
            </w:r>
          </w:p>
        </w:tc>
      </w:tr>
      <w:tr>
        <w:tc>
          <w:tcPr>
            <w:tcW w:w="1400" w:type="dxa"/>
          </w:tcPr>
          <w:p>
            <w:r>
              <w:rPr>
                <w:sz w:val="18"/>
                <w:szCs w:val="18"/>
              </w:rPr>
              <w:t xml:space="preserve">RFI22-00014</w:t>
            </w:r>
          </w:p>
        </w:tc>
        <w:tc>
          <w:tcPr>
            <w:tcW w:w="1600" w:type="dxa"/>
          </w:tcPr>
          <w:p>
            <w:r>
              <w:rPr>
                <w:sz w:val="18"/>
                <w:szCs w:val="18"/>
              </w:rPr>
              <w:t xml:space="preserve">Damongo</w:t>
            </w:r>
          </w:p>
        </w:tc>
        <w:tc>
          <w:tcPr>
            <w:tcW w:w="1700" w:type="dxa"/>
          </w:tcPr>
          <w:p>
            <w:r>
              <w:rPr>
                <w:sz w:val="18"/>
                <w:szCs w:val="18"/>
              </w:rPr>
              <w:t xml:space="preserve">GHS 164,000</w:t>
            </w:r>
          </w:p>
        </w:tc>
        <w:tc>
          <w:tcPr>
            <w:tcW w:w="800" w:type="dxa"/>
          </w:tcPr>
          <w:p>
            <w:r>
              <w:rPr>
                <w:sz w:val="18"/>
                <w:szCs w:val="18"/>
              </w:rPr>
              <w:t xml:space="preserve">63.9%</w:t>
            </w:r>
          </w:p>
        </w:tc>
        <w:tc>
          <w:tcPr>
            <w:tcW w:w="900" w:type="dxa"/>
          </w:tcPr>
          <w:p>
            <w:r>
              <w:rPr>
                <w:sz w:val="18"/>
                <w:szCs w:val="18"/>
              </w:rPr>
              <w:t xml:space="preserve">Moderate</w:t>
            </w:r>
          </w:p>
        </w:tc>
        <w:tc>
          <w:tcPr>
            <w:tcW w:w="800" w:type="dxa"/>
          </w:tcPr>
          <w:p>
            <w:r>
              <w:rPr>
                <w:sz w:val="18"/>
                <w:szCs w:val="18"/>
              </w:rPr>
              <w:t xml:space="preserve">36.5</w:t>
            </w:r>
          </w:p>
        </w:tc>
        <w:tc>
          <w:tcPr>
            <w:tcW w:w="1200" w:type="dxa"/>
          </w:tcPr>
          <w:p>
            <w:r>
              <w:rPr>
                <w:sz w:val="18"/>
                <w:szCs w:val="18"/>
              </w:rPr>
              <w:t xml:space="preserve">GHS 129</w:t>
            </w:r>
          </w:p>
        </w:tc>
        <w:tc>
          <w:tcPr>
            <w:tcW w:w="1400" w:type="dxa"/>
          </w:tcPr>
          <w:p>
            <w:r>
              <w:rPr>
                <w:sz w:val="18"/>
                <w:szCs w:val="18"/>
              </w:rPr>
              <w:t xml:space="preserve">GHS 1,145</w:t>
            </w:r>
          </w:p>
        </w:tc>
      </w:tr>
      <w:tr>
        <w:tc>
          <w:tcPr>
            <w:tcW w:w="1400" w:type="dxa"/>
          </w:tcPr>
          <w:p>
            <w:r>
              <w:rPr>
                <w:sz w:val="18"/>
                <w:szCs w:val="18"/>
              </w:rPr>
              <w:t xml:space="preserve">RFI22-00032</w:t>
            </w:r>
          </w:p>
        </w:tc>
        <w:tc>
          <w:tcPr>
            <w:tcW w:w="1600" w:type="dxa"/>
          </w:tcPr>
          <w:p>
            <w:r>
              <w:rPr>
                <w:sz w:val="18"/>
                <w:szCs w:val="18"/>
              </w:rPr>
              <w:t xml:space="preserve">East Legon</w:t>
            </w:r>
          </w:p>
        </w:tc>
        <w:tc>
          <w:tcPr>
            <w:tcW w:w="1700" w:type="dxa"/>
          </w:tcPr>
          <w:p>
            <w:r>
              <w:rPr>
                <w:sz w:val="18"/>
                <w:szCs w:val="18"/>
              </w:rPr>
              <w:t xml:space="preserve">GHS 1,725,000</w:t>
            </w:r>
          </w:p>
        </w:tc>
        <w:tc>
          <w:tcPr>
            <w:tcW w:w="800" w:type="dxa"/>
          </w:tcPr>
          <w:p>
            <w:r>
              <w:rPr>
                <w:sz w:val="18"/>
                <w:szCs w:val="18"/>
              </w:rPr>
              <w:t xml:space="preserve">50.1%</w:t>
            </w:r>
          </w:p>
        </w:tc>
        <w:tc>
          <w:tcPr>
            <w:tcW w:w="900" w:type="dxa"/>
          </w:tcPr>
          <w:p>
            <w:r>
              <w:rPr>
                <w:sz w:val="18"/>
                <w:szCs w:val="18"/>
              </w:rPr>
              <w:t xml:space="preserve">Moderate</w:t>
            </w:r>
          </w:p>
        </w:tc>
        <w:tc>
          <w:tcPr>
            <w:tcW w:w="800" w:type="dxa"/>
          </w:tcPr>
          <w:p>
            <w:r>
              <w:rPr>
                <w:sz w:val="18"/>
                <w:szCs w:val="18"/>
              </w:rPr>
              <w:t xml:space="preserve">30.9</w:t>
            </w:r>
          </w:p>
        </w:tc>
        <w:tc>
          <w:tcPr>
            <w:tcW w:w="1200" w:type="dxa"/>
          </w:tcPr>
          <w:p>
            <w:r>
              <w:rPr>
                <w:sz w:val="18"/>
                <w:szCs w:val="18"/>
              </w:rPr>
              <w:t xml:space="preserve">GHS 269</w:t>
            </w:r>
          </w:p>
        </w:tc>
        <w:tc>
          <w:tcPr>
            <w:tcW w:w="1400" w:type="dxa"/>
          </w:tcPr>
          <w:p>
            <w:r>
              <w:rPr>
                <w:sz w:val="18"/>
                <w:szCs w:val="18"/>
              </w:rPr>
              <w:t xml:space="preserve">GHS 0</w:t>
            </w:r>
          </w:p>
        </w:tc>
      </w:tr>
      <w:tr>
        <w:tc>
          <w:tcPr>
            <w:tcW w:w="1400" w:type="dxa"/>
          </w:tcPr>
          <w:p>
            <w:r>
              <w:rPr>
                <w:sz w:val="18"/>
                <w:szCs w:val="18"/>
              </w:rPr>
              <w:t xml:space="preserve">RFI22-00022</w:t>
            </w:r>
          </w:p>
        </w:tc>
        <w:tc>
          <w:tcPr>
            <w:tcW w:w="1600" w:type="dxa"/>
          </w:tcPr>
          <w:p>
            <w:r>
              <w:rPr>
                <w:sz w:val="18"/>
                <w:szCs w:val="18"/>
              </w:rPr>
              <w:t xml:space="preserve">Dambai</w:t>
            </w:r>
          </w:p>
        </w:tc>
        <w:tc>
          <w:tcPr>
            <w:tcW w:w="1700" w:type="dxa"/>
          </w:tcPr>
          <w:p>
            <w:r>
              <w:rPr>
                <w:sz w:val="18"/>
                <w:szCs w:val="18"/>
              </w:rPr>
              <w:t xml:space="preserve">GHS 151,000</w:t>
            </w:r>
          </w:p>
        </w:tc>
        <w:tc>
          <w:tcPr>
            <w:tcW w:w="800" w:type="dxa"/>
          </w:tcPr>
          <w:p>
            <w:r>
              <w:rPr>
                <w:sz w:val="18"/>
                <w:szCs w:val="18"/>
              </w:rPr>
              <w:t xml:space="preserve">70.2%</w:t>
            </w:r>
          </w:p>
        </w:tc>
        <w:tc>
          <w:tcPr>
            <w:tcW w:w="900" w:type="dxa"/>
          </w:tcPr>
          <w:p>
            <w:r>
              <w:rPr>
                <w:sz w:val="18"/>
                <w:szCs w:val="18"/>
              </w:rPr>
              <w:t xml:space="preserve">Moderate</w:t>
            </w:r>
          </w:p>
        </w:tc>
        <w:tc>
          <w:tcPr>
            <w:tcW w:w="800" w:type="dxa"/>
          </w:tcPr>
          <w:p>
            <w:r>
              <w:rPr>
                <w:sz w:val="18"/>
                <w:szCs w:val="18"/>
              </w:rPr>
              <w:t xml:space="preserve">29.9</w:t>
            </w:r>
          </w:p>
        </w:tc>
        <w:tc>
          <w:tcPr>
            <w:tcW w:w="1200" w:type="dxa"/>
          </w:tcPr>
          <w:p>
            <w:r>
              <w:rPr>
                <w:sz w:val="18"/>
                <w:szCs w:val="18"/>
              </w:rPr>
              <w:t xml:space="preserve">GHS 108</w:t>
            </w:r>
          </w:p>
        </w:tc>
        <w:tc>
          <w:tcPr>
            <w:tcW w:w="1400" w:type="dxa"/>
          </w:tcPr>
          <w:p>
            <w:r>
              <w:rPr>
                <w:sz w:val="18"/>
                <w:szCs w:val="18"/>
              </w:rPr>
              <w:t xml:space="preserve">GHS 9,627</w:t>
            </w:r>
          </w:p>
        </w:tc>
      </w:tr>
      <w:tr>
        <w:tc>
          <w:tcPr>
            <w:tcW w:w="1400" w:type="dxa"/>
          </w:tcPr>
          <w:p>
            <w:r>
              <w:rPr>
                <w:sz w:val="18"/>
                <w:szCs w:val="18"/>
              </w:rPr>
              <w:t xml:space="preserve">RFI22-00034</w:t>
            </w:r>
          </w:p>
        </w:tc>
        <w:tc>
          <w:tcPr>
            <w:tcW w:w="1600" w:type="dxa"/>
          </w:tcPr>
          <w:p>
            <w:r>
              <w:rPr>
                <w:sz w:val="18"/>
                <w:szCs w:val="18"/>
              </w:rPr>
              <w:t xml:space="preserve">Dambai</w:t>
            </w:r>
          </w:p>
        </w:tc>
        <w:tc>
          <w:tcPr>
            <w:tcW w:w="1700" w:type="dxa"/>
          </w:tcPr>
          <w:p>
            <w:r>
              <w:rPr>
                <w:sz w:val="18"/>
                <w:szCs w:val="18"/>
              </w:rPr>
              <w:t xml:space="preserve">GHS 299,000</w:t>
            </w:r>
          </w:p>
        </w:tc>
        <w:tc>
          <w:tcPr>
            <w:tcW w:w="800" w:type="dxa"/>
          </w:tcPr>
          <w:p>
            <w:r>
              <w:rPr>
                <w:sz w:val="18"/>
                <w:szCs w:val="18"/>
              </w:rPr>
              <w:t xml:space="preserve">90.9%</w:t>
            </w:r>
          </w:p>
        </w:tc>
        <w:tc>
          <w:tcPr>
            <w:tcW w:w="900" w:type="dxa"/>
          </w:tcPr>
          <w:p>
            <w:r>
              <w:rPr>
                <w:sz w:val="18"/>
                <w:szCs w:val="18"/>
              </w:rPr>
              <w:t xml:space="preserve">Moderate</w:t>
            </w:r>
          </w:p>
        </w:tc>
        <w:tc>
          <w:tcPr>
            <w:tcW w:w="800" w:type="dxa"/>
          </w:tcPr>
          <w:p>
            <w:r>
              <w:rPr>
                <w:sz w:val="18"/>
                <w:szCs w:val="18"/>
              </w:rPr>
              <w:t xml:space="preserve">29.3</w:t>
            </w:r>
          </w:p>
        </w:tc>
        <w:tc>
          <w:tcPr>
            <w:tcW w:w="1200" w:type="dxa"/>
          </w:tcPr>
          <w:p>
            <w:r>
              <w:rPr>
                <w:sz w:val="18"/>
                <w:szCs w:val="18"/>
              </w:rPr>
              <w:t xml:space="preserve">GHS 165</w:t>
            </w:r>
          </w:p>
        </w:tc>
        <w:tc>
          <w:tcPr>
            <w:tcW w:w="1400" w:type="dxa"/>
          </w:tcPr>
          <w:p>
            <w:r>
              <w:rPr>
                <w:sz w:val="18"/>
                <w:szCs w:val="18"/>
              </w:rPr>
              <w:t xml:space="preserve">GHS 82,941</w:t>
            </w:r>
          </w:p>
        </w:tc>
      </w:tr>
      <w:tr>
        <w:tc>
          <w:tcPr>
            <w:tcW w:w="1400" w:type="dxa"/>
          </w:tcPr>
          <w:p>
            <w:r>
              <w:rPr>
                <w:sz w:val="18"/>
                <w:szCs w:val="18"/>
              </w:rPr>
              <w:t xml:space="preserve">RFI22-00038</w:t>
            </w:r>
          </w:p>
        </w:tc>
        <w:tc>
          <w:tcPr>
            <w:tcW w:w="1600" w:type="dxa"/>
          </w:tcPr>
          <w:p>
            <w:r>
              <w:rPr>
                <w:sz w:val="18"/>
                <w:szCs w:val="18"/>
              </w:rPr>
              <w:t xml:space="preserve">Tema</w:t>
            </w:r>
          </w:p>
        </w:tc>
        <w:tc>
          <w:tcPr>
            <w:tcW w:w="1700" w:type="dxa"/>
          </w:tcPr>
          <w:p>
            <w:r>
              <w:rPr>
                <w:sz w:val="18"/>
                <w:szCs w:val="18"/>
              </w:rPr>
              <w:t xml:space="preserve">GHS 1,084,000</w:t>
            </w:r>
          </w:p>
        </w:tc>
        <w:tc>
          <w:tcPr>
            <w:tcW w:w="800" w:type="dxa"/>
          </w:tcPr>
          <w:p>
            <w:r>
              <w:rPr>
                <w:sz w:val="18"/>
                <w:szCs w:val="18"/>
              </w:rPr>
              <w:t xml:space="preserve">60.3%</w:t>
            </w:r>
          </w:p>
        </w:tc>
        <w:tc>
          <w:tcPr>
            <w:tcW w:w="900" w:type="dxa"/>
          </w:tcPr>
          <w:p>
            <w:r>
              <w:rPr>
                <w:sz w:val="18"/>
                <w:szCs w:val="18"/>
              </w:rPr>
              <w:t xml:space="preserve">Moderate</w:t>
            </w:r>
          </w:p>
        </w:tc>
        <w:tc>
          <w:tcPr>
            <w:tcW w:w="800" w:type="dxa"/>
          </w:tcPr>
          <w:p>
            <w:r>
              <w:rPr>
                <w:sz w:val="18"/>
                <w:szCs w:val="18"/>
              </w:rPr>
              <w:t xml:space="preserve">29.3</w:t>
            </w:r>
          </w:p>
        </w:tc>
        <w:tc>
          <w:tcPr>
            <w:tcW w:w="1200" w:type="dxa"/>
          </w:tcPr>
          <w:p>
            <w:r>
              <w:rPr>
                <w:sz w:val="18"/>
                <w:szCs w:val="18"/>
              </w:rPr>
              <w:t xml:space="preserve">GHS 904</w:t>
            </w:r>
          </w:p>
        </w:tc>
        <w:tc>
          <w:tcPr>
            <w:tcW w:w="1400" w:type="dxa"/>
          </w:tcPr>
          <w:p>
            <w:r>
              <w:rPr>
                <w:sz w:val="18"/>
                <w:szCs w:val="18"/>
              </w:rPr>
              <w:t xml:space="preserve">GHS 0</w:t>
            </w:r>
          </w:p>
        </w:tc>
      </w:tr>
      <w:tr>
        <w:tc>
          <w:tcPr>
            <w:tcW w:w="1400" w:type="dxa"/>
          </w:tcPr>
          <w:p>
            <w:r>
              <w:rPr>
                <w:sz w:val="18"/>
                <w:szCs w:val="18"/>
              </w:rPr>
              <w:t xml:space="preserve">RFI22-00002</w:t>
            </w:r>
          </w:p>
        </w:tc>
        <w:tc>
          <w:tcPr>
            <w:tcW w:w="1600" w:type="dxa"/>
          </w:tcPr>
          <w:p>
            <w:r>
              <w:rPr>
                <w:sz w:val="18"/>
                <w:szCs w:val="18"/>
              </w:rPr>
              <w:t xml:space="preserve">Techiman</w:t>
            </w:r>
          </w:p>
        </w:tc>
        <w:tc>
          <w:tcPr>
            <w:tcW w:w="1700" w:type="dxa"/>
          </w:tcPr>
          <w:p>
            <w:r>
              <w:rPr>
                <w:sz w:val="18"/>
                <w:szCs w:val="18"/>
              </w:rPr>
              <w:t xml:space="preserve">GHS 422,000</w:t>
            </w:r>
          </w:p>
        </w:tc>
        <w:tc>
          <w:tcPr>
            <w:tcW w:w="800" w:type="dxa"/>
          </w:tcPr>
          <w:p>
            <w:r>
              <w:rPr>
                <w:sz w:val="18"/>
                <w:szCs w:val="18"/>
              </w:rPr>
              <w:t xml:space="preserve">66.2%</w:t>
            </w:r>
          </w:p>
        </w:tc>
        <w:tc>
          <w:tcPr>
            <w:tcW w:w="900" w:type="dxa"/>
          </w:tcPr>
          <w:p>
            <w:r>
              <w:rPr>
                <w:sz w:val="18"/>
                <w:szCs w:val="18"/>
              </w:rPr>
              <w:t xml:space="preserve">Moderate</w:t>
            </w:r>
          </w:p>
        </w:tc>
        <w:tc>
          <w:tcPr>
            <w:tcW w:w="800" w:type="dxa"/>
          </w:tcPr>
          <w:p>
            <w:r>
              <w:rPr>
                <w:sz w:val="18"/>
                <w:szCs w:val="18"/>
              </w:rPr>
              <w:t xml:space="preserve">25.5</w:t>
            </w:r>
          </w:p>
        </w:tc>
        <w:tc>
          <w:tcPr>
            <w:tcW w:w="1200" w:type="dxa"/>
          </w:tcPr>
          <w:p>
            <w:r>
              <w:rPr>
                <w:sz w:val="18"/>
                <w:szCs w:val="18"/>
              </w:rPr>
              <w:t xml:space="preserve">GHS 321</w:t>
            </w:r>
          </w:p>
        </w:tc>
        <w:tc>
          <w:tcPr>
            <w:tcW w:w="1400" w:type="dxa"/>
          </w:tcPr>
          <w:p>
            <w:r>
              <w:rPr>
                <w:sz w:val="18"/>
                <w:szCs w:val="18"/>
              </w:rPr>
              <w:t xml:space="preserve">GHS 0</w:t>
            </w:r>
          </w:p>
        </w:tc>
      </w:tr>
      <w:tr>
        <w:tc>
          <w:tcPr>
            <w:tcW w:w="1400" w:type="dxa"/>
          </w:tcPr>
          <w:p>
            <w:r>
              <w:rPr>
                <w:sz w:val="18"/>
                <w:szCs w:val="18"/>
              </w:rPr>
              <w:t xml:space="preserve">RFI22-00018</w:t>
            </w:r>
          </w:p>
        </w:tc>
        <w:tc>
          <w:tcPr>
            <w:tcW w:w="1600" w:type="dxa"/>
          </w:tcPr>
          <w:p>
            <w:r>
              <w:rPr>
                <w:sz w:val="18"/>
                <w:szCs w:val="18"/>
              </w:rPr>
              <w:t xml:space="preserve">Techiman</w:t>
            </w:r>
          </w:p>
        </w:tc>
        <w:tc>
          <w:tcPr>
            <w:tcW w:w="1700" w:type="dxa"/>
          </w:tcPr>
          <w:p>
            <w:r>
              <w:rPr>
                <w:sz w:val="18"/>
                <w:szCs w:val="18"/>
              </w:rPr>
              <w:t xml:space="preserve">GHS 203,000</w:t>
            </w:r>
          </w:p>
        </w:tc>
        <w:tc>
          <w:tcPr>
            <w:tcW w:w="800" w:type="dxa"/>
          </w:tcPr>
          <w:p>
            <w:r>
              <w:rPr>
                <w:sz w:val="18"/>
                <w:szCs w:val="18"/>
              </w:rPr>
              <w:t xml:space="preserve">89.9%</w:t>
            </w:r>
          </w:p>
        </w:tc>
        <w:tc>
          <w:tcPr>
            <w:tcW w:w="900" w:type="dxa"/>
          </w:tcPr>
          <w:p>
            <w:r>
              <w:rPr>
                <w:sz w:val="18"/>
                <w:szCs w:val="18"/>
              </w:rPr>
              <w:t xml:space="preserve">Moderate</w:t>
            </w:r>
          </w:p>
        </w:tc>
        <w:tc>
          <w:tcPr>
            <w:tcW w:w="800" w:type="dxa"/>
          </w:tcPr>
          <w:p>
            <w:r>
              <w:rPr>
                <w:sz w:val="18"/>
                <w:szCs w:val="18"/>
              </w:rPr>
              <w:t xml:space="preserve">25.5</w:t>
            </w:r>
          </w:p>
        </w:tc>
        <w:tc>
          <w:tcPr>
            <w:tcW w:w="1200" w:type="dxa"/>
          </w:tcPr>
          <w:p>
            <w:r>
              <w:rPr>
                <w:sz w:val="18"/>
                <w:szCs w:val="18"/>
              </w:rPr>
              <w:t xml:space="preserve">GHS 114</w:t>
            </w:r>
          </w:p>
        </w:tc>
        <w:tc>
          <w:tcPr>
            <w:tcW w:w="1400" w:type="dxa"/>
          </w:tcPr>
          <w:p>
            <w:r>
              <w:rPr>
                <w:sz w:val="18"/>
                <w:szCs w:val="18"/>
              </w:rPr>
              <w:t xml:space="preserve">GHS 52,431</w:t>
            </w:r>
          </w:p>
        </w:tc>
      </w:tr>
      <w:tr>
        <w:tc>
          <w:tcPr>
            <w:tcW w:w="1400" w:type="dxa"/>
          </w:tcPr>
          <w:p>
            <w:r>
              <w:rPr>
                <w:sz w:val="18"/>
                <w:szCs w:val="18"/>
              </w:rPr>
              <w:t xml:space="preserve">RFI22-00023</w:t>
            </w:r>
          </w:p>
        </w:tc>
        <w:tc>
          <w:tcPr>
            <w:tcW w:w="1600" w:type="dxa"/>
          </w:tcPr>
          <w:p>
            <w:r>
              <w:rPr>
                <w:sz w:val="18"/>
                <w:szCs w:val="18"/>
              </w:rPr>
              <w:t xml:space="preserve">Koforidua</w:t>
            </w:r>
          </w:p>
        </w:tc>
        <w:tc>
          <w:tcPr>
            <w:tcW w:w="1700" w:type="dxa"/>
          </w:tcPr>
          <w:p>
            <w:r>
              <w:rPr>
                <w:sz w:val="18"/>
                <w:szCs w:val="18"/>
              </w:rPr>
              <w:t xml:space="preserve">GHS 536,000</w:t>
            </w:r>
          </w:p>
        </w:tc>
        <w:tc>
          <w:tcPr>
            <w:tcW w:w="800" w:type="dxa"/>
          </w:tcPr>
          <w:p>
            <w:r>
              <w:rPr>
                <w:sz w:val="18"/>
                <w:szCs w:val="18"/>
              </w:rPr>
              <w:t xml:space="preserve">82.2%</w:t>
            </w:r>
          </w:p>
        </w:tc>
        <w:tc>
          <w:tcPr>
            <w:tcW w:w="900" w:type="dxa"/>
          </w:tcPr>
          <w:p>
            <w:r>
              <w:rPr>
                <w:sz w:val="18"/>
                <w:szCs w:val="18"/>
              </w:rPr>
              <w:t xml:space="preserve">Low</w:t>
            </w:r>
          </w:p>
        </w:tc>
        <w:tc>
          <w:tcPr>
            <w:tcW w:w="800" w:type="dxa"/>
          </w:tcPr>
          <w:p>
            <w:r>
              <w:rPr>
                <w:sz w:val="18"/>
                <w:szCs w:val="18"/>
              </w:rPr>
              <w:t xml:space="preserve">21.2</w:t>
            </w:r>
          </w:p>
        </w:tc>
        <w:tc>
          <w:tcPr>
            <w:tcW w:w="1200" w:type="dxa"/>
          </w:tcPr>
          <w:p>
            <w:r>
              <w:rPr>
                <w:sz w:val="18"/>
                <w:szCs w:val="18"/>
              </w:rPr>
              <w:t xml:space="preserve">GHS 36</w:t>
            </w:r>
          </w:p>
        </w:tc>
        <w:tc>
          <w:tcPr>
            <w:tcW w:w="1400" w:type="dxa"/>
          </w:tcPr>
          <w:p>
            <w:r>
              <w:rPr>
                <w:sz w:val="18"/>
                <w:szCs w:val="18"/>
              </w:rPr>
              <w:t xml:space="preserve">GHS 89,003</w:t>
            </w:r>
          </w:p>
        </w:tc>
      </w:tr>
      <w:tr>
        <w:tc>
          <w:tcPr>
            <w:tcW w:w="1400" w:type="dxa"/>
          </w:tcPr>
          <w:p>
            <w:r>
              <w:rPr>
                <w:sz w:val="18"/>
                <w:szCs w:val="18"/>
              </w:rPr>
              <w:t xml:space="preserve">RFI22-00012</w:t>
            </w:r>
          </w:p>
        </w:tc>
        <w:tc>
          <w:tcPr>
            <w:tcW w:w="1600" w:type="dxa"/>
          </w:tcPr>
          <w:p>
            <w:r>
              <w:rPr>
                <w:sz w:val="18"/>
                <w:szCs w:val="18"/>
              </w:rPr>
              <w:t xml:space="preserve">Koforidua</w:t>
            </w:r>
          </w:p>
        </w:tc>
        <w:tc>
          <w:tcPr>
            <w:tcW w:w="1700" w:type="dxa"/>
          </w:tcPr>
          <w:p>
            <w:r>
              <w:rPr>
                <w:sz w:val="18"/>
                <w:szCs w:val="18"/>
              </w:rPr>
              <w:t xml:space="preserve">GHS 667,000</w:t>
            </w:r>
          </w:p>
        </w:tc>
        <w:tc>
          <w:tcPr>
            <w:tcW w:w="800" w:type="dxa"/>
          </w:tcPr>
          <w:p>
            <w:r>
              <w:rPr>
                <w:sz w:val="18"/>
                <w:szCs w:val="18"/>
              </w:rPr>
              <w:t xml:space="preserve">60.4%</w:t>
            </w:r>
          </w:p>
        </w:tc>
        <w:tc>
          <w:tcPr>
            <w:tcW w:w="900" w:type="dxa"/>
          </w:tcPr>
          <w:p>
            <w:r>
              <w:rPr>
                <w:sz w:val="18"/>
                <w:szCs w:val="18"/>
              </w:rPr>
              <w:t xml:space="preserve">Low</w:t>
            </w:r>
          </w:p>
        </w:tc>
        <w:tc>
          <w:tcPr>
            <w:tcW w:w="800" w:type="dxa"/>
          </w:tcPr>
          <w:p>
            <w:r>
              <w:rPr>
                <w:sz w:val="18"/>
                <w:szCs w:val="18"/>
              </w:rPr>
              <w:t xml:space="preserve">20.8</w:t>
            </w:r>
          </w:p>
        </w:tc>
        <w:tc>
          <w:tcPr>
            <w:tcW w:w="1200" w:type="dxa"/>
          </w:tcPr>
          <w:p>
            <w:r>
              <w:rPr>
                <w:sz w:val="18"/>
                <w:szCs w:val="18"/>
              </w:rPr>
              <w:t xml:space="preserve">GHS 556</w:t>
            </w:r>
          </w:p>
        </w:tc>
        <w:tc>
          <w:tcPr>
            <w:tcW w:w="1400" w:type="dxa"/>
          </w:tcPr>
          <w:p>
            <w:r>
              <w:rPr>
                <w:sz w:val="18"/>
                <w:szCs w:val="18"/>
              </w:rPr>
              <w:t xml:space="preserve">GHS 0</w:t>
            </w:r>
          </w:p>
        </w:tc>
      </w:tr>
      <w:tr>
        <w:tc>
          <w:tcPr>
            <w:tcW w:w="1400" w:type="dxa"/>
          </w:tcPr>
          <w:p>
            <w:r>
              <w:rPr>
                <w:sz w:val="18"/>
                <w:szCs w:val="18"/>
              </w:rPr>
              <w:t xml:space="preserve">RFI22-00015</w:t>
            </w:r>
          </w:p>
        </w:tc>
        <w:tc>
          <w:tcPr>
            <w:tcW w:w="1600" w:type="dxa"/>
          </w:tcPr>
          <w:p>
            <w:r>
              <w:rPr>
                <w:sz w:val="18"/>
                <w:szCs w:val="18"/>
              </w:rPr>
              <w:t xml:space="preserve">Goaso</w:t>
            </w:r>
          </w:p>
        </w:tc>
        <w:tc>
          <w:tcPr>
            <w:tcW w:w="1700" w:type="dxa"/>
          </w:tcPr>
          <w:p>
            <w:r>
              <w:rPr>
                <w:sz w:val="18"/>
                <w:szCs w:val="18"/>
              </w:rPr>
              <w:t xml:space="preserve">GHS 252,000</w:t>
            </w:r>
          </w:p>
        </w:tc>
        <w:tc>
          <w:tcPr>
            <w:tcW w:w="800" w:type="dxa"/>
          </w:tcPr>
          <w:p>
            <w:r>
              <w:rPr>
                <w:sz w:val="18"/>
                <w:szCs w:val="18"/>
              </w:rPr>
              <w:t xml:space="preserve">82.4%</w:t>
            </w:r>
          </w:p>
        </w:tc>
        <w:tc>
          <w:tcPr>
            <w:tcW w:w="900" w:type="dxa"/>
          </w:tcPr>
          <w:p>
            <w:r>
              <w:rPr>
                <w:sz w:val="18"/>
                <w:szCs w:val="18"/>
              </w:rPr>
              <w:t xml:space="preserve">Low</w:t>
            </w:r>
          </w:p>
        </w:tc>
        <w:tc>
          <w:tcPr>
            <w:tcW w:w="800" w:type="dxa"/>
          </w:tcPr>
          <w:p>
            <w:r>
              <w:rPr>
                <w:sz w:val="18"/>
                <w:szCs w:val="18"/>
              </w:rPr>
              <w:t xml:space="preserve">20.8</w:t>
            </w:r>
          </w:p>
        </w:tc>
        <w:tc>
          <w:tcPr>
            <w:tcW w:w="1200" w:type="dxa"/>
          </w:tcPr>
          <w:p>
            <w:r>
              <w:rPr>
                <w:sz w:val="18"/>
                <w:szCs w:val="18"/>
              </w:rPr>
              <w:t xml:space="preserve">GHS 20</w:t>
            </w:r>
          </w:p>
        </w:tc>
        <w:tc>
          <w:tcPr>
            <w:tcW w:w="1400" w:type="dxa"/>
          </w:tcPr>
          <w:p>
            <w:r>
              <w:rPr>
                <w:sz w:val="18"/>
                <w:szCs w:val="18"/>
              </w:rPr>
              <w:t xml:space="preserve">GHS 42,545</w:t>
            </w:r>
          </w:p>
        </w:tc>
      </w:tr>
      <w:tr>
        <w:tc>
          <w:tcPr>
            <w:tcW w:w="1400" w:type="dxa"/>
          </w:tcPr>
          <w:p>
            <w:r>
              <w:rPr>
                <w:sz w:val="18"/>
                <w:szCs w:val="18"/>
              </w:rPr>
              <w:t xml:space="preserve">RFI22-00027</w:t>
            </w:r>
          </w:p>
        </w:tc>
        <w:tc>
          <w:tcPr>
            <w:tcW w:w="1600" w:type="dxa"/>
          </w:tcPr>
          <w:p>
            <w:r>
              <w:rPr>
                <w:sz w:val="18"/>
                <w:szCs w:val="18"/>
              </w:rPr>
              <w:t xml:space="preserve">Goaso</w:t>
            </w:r>
          </w:p>
        </w:tc>
        <w:tc>
          <w:tcPr>
            <w:tcW w:w="1700" w:type="dxa"/>
          </w:tcPr>
          <w:p>
            <w:r>
              <w:rPr>
                <w:sz w:val="18"/>
                <w:szCs w:val="18"/>
              </w:rPr>
              <w:t xml:space="preserve">GHS 492,000</w:t>
            </w:r>
          </w:p>
        </w:tc>
        <w:tc>
          <w:tcPr>
            <w:tcW w:w="800" w:type="dxa"/>
          </w:tcPr>
          <w:p>
            <w:r>
              <w:rPr>
                <w:sz w:val="18"/>
                <w:szCs w:val="18"/>
              </w:rPr>
              <w:t xml:space="preserve">90.6%</w:t>
            </w:r>
          </w:p>
        </w:tc>
        <w:tc>
          <w:tcPr>
            <w:tcW w:w="900" w:type="dxa"/>
          </w:tcPr>
          <w:p>
            <w:r>
              <w:rPr>
                <w:sz w:val="18"/>
                <w:szCs w:val="18"/>
              </w:rPr>
              <w:t xml:space="preserve">Low</w:t>
            </w:r>
          </w:p>
        </w:tc>
        <w:tc>
          <w:tcPr>
            <w:tcW w:w="800" w:type="dxa"/>
          </w:tcPr>
          <w:p>
            <w:r>
              <w:rPr>
                <w:sz w:val="18"/>
                <w:szCs w:val="18"/>
              </w:rPr>
              <w:t xml:space="preserve">20.6</w:t>
            </w:r>
          </w:p>
        </w:tc>
        <w:tc>
          <w:tcPr>
            <w:tcW w:w="1200" w:type="dxa"/>
          </w:tcPr>
          <w:p>
            <w:r>
              <w:rPr>
                <w:sz w:val="18"/>
                <w:szCs w:val="18"/>
              </w:rPr>
              <w:t xml:space="preserve">GHS 273</w:t>
            </w:r>
          </w:p>
        </w:tc>
        <w:tc>
          <w:tcPr>
            <w:tcW w:w="1400" w:type="dxa"/>
          </w:tcPr>
          <w:p>
            <w:r>
              <w:rPr>
                <w:sz w:val="18"/>
                <w:szCs w:val="18"/>
              </w:rPr>
              <w:t xml:space="preserve">GHS 120,701</w:t>
            </w:r>
          </w:p>
        </w:tc>
      </w:tr>
      <w:tr>
        <w:tc>
          <w:tcPr>
            <w:tcW w:w="1400" w:type="dxa"/>
          </w:tcPr>
          <w:p>
            <w:r>
              <w:rPr>
                <w:sz w:val="18"/>
                <w:szCs w:val="18"/>
              </w:rPr>
              <w:t xml:space="preserve">RFI22-00028</w:t>
            </w:r>
          </w:p>
        </w:tc>
        <w:tc>
          <w:tcPr>
            <w:tcW w:w="1600" w:type="dxa"/>
          </w:tcPr>
          <w:p>
            <w:r>
              <w:rPr>
                <w:sz w:val="18"/>
                <w:szCs w:val="18"/>
              </w:rPr>
              <w:t xml:space="preserve">Sunyani</w:t>
            </w:r>
          </w:p>
        </w:tc>
        <w:tc>
          <w:tcPr>
            <w:tcW w:w="1700" w:type="dxa"/>
          </w:tcPr>
          <w:p>
            <w:r>
              <w:rPr>
                <w:sz w:val="18"/>
                <w:szCs w:val="18"/>
              </w:rPr>
              <w:t xml:space="preserve">GHS 712,000</w:t>
            </w:r>
          </w:p>
        </w:tc>
        <w:tc>
          <w:tcPr>
            <w:tcW w:w="800" w:type="dxa"/>
          </w:tcPr>
          <w:p>
            <w:r>
              <w:rPr>
                <w:sz w:val="18"/>
                <w:szCs w:val="18"/>
              </w:rPr>
              <w:t xml:space="preserve">78.0%</w:t>
            </w:r>
          </w:p>
        </w:tc>
        <w:tc>
          <w:tcPr>
            <w:tcW w:w="900" w:type="dxa"/>
          </w:tcPr>
          <w:p>
            <w:r>
              <w:rPr>
                <w:sz w:val="18"/>
                <w:szCs w:val="18"/>
              </w:rPr>
              <w:t xml:space="preserve">Low</w:t>
            </w:r>
          </w:p>
        </w:tc>
        <w:tc>
          <w:tcPr>
            <w:tcW w:w="800" w:type="dxa"/>
          </w:tcPr>
          <w:p>
            <w:r>
              <w:rPr>
                <w:sz w:val="18"/>
                <w:szCs w:val="18"/>
              </w:rPr>
              <w:t xml:space="preserve">20.4</w:t>
            </w:r>
          </w:p>
        </w:tc>
        <w:tc>
          <w:tcPr>
            <w:tcW w:w="1200" w:type="dxa"/>
          </w:tcPr>
          <w:p>
            <w:r>
              <w:rPr>
                <w:sz w:val="18"/>
                <w:szCs w:val="18"/>
              </w:rPr>
              <w:t xml:space="preserve">GHS 459</w:t>
            </w:r>
          </w:p>
        </w:tc>
        <w:tc>
          <w:tcPr>
            <w:tcW w:w="1400" w:type="dxa"/>
          </w:tcPr>
          <w:p>
            <w:r>
              <w:rPr>
                <w:sz w:val="18"/>
                <w:szCs w:val="18"/>
              </w:rPr>
              <w:t xml:space="preserve">GHS 87,328</w:t>
            </w:r>
          </w:p>
        </w:tc>
      </w:tr>
      <w:tr>
        <w:tc>
          <w:tcPr>
            <w:tcW w:w="1400" w:type="dxa"/>
          </w:tcPr>
          <w:p>
            <w:r>
              <w:rPr>
                <w:sz w:val="18"/>
                <w:szCs w:val="18"/>
              </w:rPr>
              <w:t xml:space="preserve">RFI22-00004</w:t>
            </w:r>
          </w:p>
        </w:tc>
        <w:tc>
          <w:tcPr>
            <w:tcW w:w="1600" w:type="dxa"/>
          </w:tcPr>
          <w:p>
            <w:r>
              <w:rPr>
                <w:sz w:val="18"/>
                <w:szCs w:val="18"/>
              </w:rPr>
              <w:t xml:space="preserve">Sunyani</w:t>
            </w:r>
          </w:p>
        </w:tc>
        <w:tc>
          <w:tcPr>
            <w:tcW w:w="1700" w:type="dxa"/>
          </w:tcPr>
          <w:p>
            <w:r>
              <w:rPr>
                <w:sz w:val="18"/>
                <w:szCs w:val="18"/>
              </w:rPr>
              <w:t xml:space="preserve">GHS 191,000</w:t>
            </w:r>
          </w:p>
        </w:tc>
        <w:tc>
          <w:tcPr>
            <w:tcW w:w="800" w:type="dxa"/>
          </w:tcPr>
          <w:p>
            <w:r>
              <w:rPr>
                <w:sz w:val="18"/>
                <w:szCs w:val="18"/>
              </w:rPr>
              <w:t xml:space="preserve">70.2%</w:t>
            </w:r>
          </w:p>
        </w:tc>
        <w:tc>
          <w:tcPr>
            <w:tcW w:w="900" w:type="dxa"/>
          </w:tcPr>
          <w:p>
            <w:r>
              <w:rPr>
                <w:sz w:val="18"/>
                <w:szCs w:val="18"/>
              </w:rPr>
              <w:t xml:space="preserve">Low</w:t>
            </w:r>
          </w:p>
        </w:tc>
        <w:tc>
          <w:tcPr>
            <w:tcW w:w="800" w:type="dxa"/>
          </w:tcPr>
          <w:p>
            <w:r>
              <w:rPr>
                <w:sz w:val="18"/>
                <w:szCs w:val="18"/>
              </w:rPr>
              <w:t xml:space="preserve">19.6</w:t>
            </w:r>
          </w:p>
        </w:tc>
        <w:tc>
          <w:tcPr>
            <w:tcW w:w="1200" w:type="dxa"/>
          </w:tcPr>
          <w:p>
            <w:r>
              <w:rPr>
                <w:sz w:val="18"/>
                <w:szCs w:val="18"/>
              </w:rPr>
              <w:t xml:space="preserve">GHS 137</w:t>
            </w:r>
          </w:p>
        </w:tc>
        <w:tc>
          <w:tcPr>
            <w:tcW w:w="1400" w:type="dxa"/>
          </w:tcPr>
          <w:p>
            <w:r>
              <w:rPr>
                <w:sz w:val="18"/>
                <w:szCs w:val="18"/>
              </w:rPr>
              <w:t xml:space="preserve">GHS 4,103</w:t>
            </w:r>
          </w:p>
        </w:tc>
      </w:tr>
      <w:tr>
        <w:tc>
          <w:tcPr>
            <w:tcW w:w="1400" w:type="dxa"/>
          </w:tcPr>
          <w:p>
            <w:r>
              <w:rPr>
                <w:sz w:val="18"/>
                <w:szCs w:val="18"/>
              </w:rPr>
              <w:t xml:space="preserve">RFI22-00019</w:t>
            </w:r>
          </w:p>
        </w:tc>
        <w:tc>
          <w:tcPr>
            <w:tcW w:w="1600" w:type="dxa"/>
          </w:tcPr>
          <w:p>
            <w:r>
              <w:rPr>
                <w:sz w:val="18"/>
                <w:szCs w:val="18"/>
              </w:rPr>
              <w:t xml:space="preserve">Sunyani</w:t>
            </w:r>
          </w:p>
        </w:tc>
        <w:tc>
          <w:tcPr>
            <w:tcW w:w="1700" w:type="dxa"/>
          </w:tcPr>
          <w:p>
            <w:r>
              <w:rPr>
                <w:sz w:val="18"/>
                <w:szCs w:val="18"/>
              </w:rPr>
              <w:t xml:space="preserve">GHS 416,000</w:t>
            </w:r>
          </w:p>
        </w:tc>
        <w:tc>
          <w:tcPr>
            <w:tcW w:w="800" w:type="dxa"/>
          </w:tcPr>
          <w:p>
            <w:r>
              <w:rPr>
                <w:sz w:val="18"/>
                <w:szCs w:val="18"/>
              </w:rPr>
              <w:t xml:space="preserve">76.7%</w:t>
            </w:r>
          </w:p>
        </w:tc>
        <w:tc>
          <w:tcPr>
            <w:tcW w:w="900" w:type="dxa"/>
          </w:tcPr>
          <w:p>
            <w:r>
              <w:rPr>
                <w:sz w:val="18"/>
                <w:szCs w:val="18"/>
              </w:rPr>
              <w:t xml:space="preserve">Low</w:t>
            </w:r>
          </w:p>
        </w:tc>
        <w:tc>
          <w:tcPr>
            <w:tcW w:w="800" w:type="dxa"/>
          </w:tcPr>
          <w:p>
            <w:r>
              <w:rPr>
                <w:sz w:val="18"/>
                <w:szCs w:val="18"/>
              </w:rPr>
              <w:t xml:space="preserve">19.3</w:t>
            </w:r>
          </w:p>
        </w:tc>
        <w:tc>
          <w:tcPr>
            <w:tcW w:w="1200" w:type="dxa"/>
          </w:tcPr>
          <w:p>
            <w:r>
              <w:rPr>
                <w:sz w:val="18"/>
                <w:szCs w:val="18"/>
              </w:rPr>
              <w:t xml:space="preserve">GHS 273</w:t>
            </w:r>
          </w:p>
        </w:tc>
        <w:tc>
          <w:tcPr>
            <w:tcW w:w="1400" w:type="dxa"/>
          </w:tcPr>
          <w:p>
            <w:r>
              <w:rPr>
                <w:sz w:val="18"/>
                <w:szCs w:val="18"/>
              </w:rPr>
              <w:t xml:space="preserve">GHS 42,785</w:t>
            </w:r>
          </w:p>
        </w:tc>
      </w:tr>
      <w:tr>
        <w:tc>
          <w:tcPr>
            <w:tcW w:w="1400" w:type="dxa"/>
          </w:tcPr>
          <w:p>
            <w:r>
              <w:rPr>
                <w:sz w:val="18"/>
                <w:szCs w:val="18"/>
              </w:rPr>
              <w:t xml:space="preserve">RFI22-00024</w:t>
            </w:r>
          </w:p>
        </w:tc>
        <w:tc>
          <w:tcPr>
            <w:tcW w:w="1600" w:type="dxa"/>
          </w:tcPr>
          <w:p>
            <w:r>
              <w:rPr>
                <w:sz w:val="18"/>
                <w:szCs w:val="18"/>
              </w:rPr>
              <w:t xml:space="preserve">Ho</w:t>
            </w:r>
          </w:p>
        </w:tc>
        <w:tc>
          <w:tcPr>
            <w:tcW w:w="1700" w:type="dxa"/>
          </w:tcPr>
          <w:p>
            <w:r>
              <w:rPr>
                <w:sz w:val="18"/>
                <w:szCs w:val="18"/>
              </w:rPr>
              <w:t xml:space="preserve">GHS 200,000</w:t>
            </w:r>
          </w:p>
        </w:tc>
        <w:tc>
          <w:tcPr>
            <w:tcW w:w="800" w:type="dxa"/>
          </w:tcPr>
          <w:p>
            <w:r>
              <w:rPr>
                <w:sz w:val="18"/>
                <w:szCs w:val="18"/>
              </w:rPr>
              <w:t xml:space="preserve">75.2%</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134</w:t>
            </w:r>
          </w:p>
        </w:tc>
        <w:tc>
          <w:tcPr>
            <w:tcW w:w="1400" w:type="dxa"/>
          </w:tcPr>
          <w:p>
            <w:r>
              <w:rPr>
                <w:sz w:val="18"/>
                <w:szCs w:val="18"/>
              </w:rPr>
              <w:t xml:space="preserve">GHS 16,938</w:t>
            </w:r>
          </w:p>
        </w:tc>
      </w:tr>
      <w:tr>
        <w:tc>
          <w:tcPr>
            <w:tcW w:w="1400" w:type="dxa"/>
          </w:tcPr>
          <w:p>
            <w:r>
              <w:rPr>
                <w:sz w:val="18"/>
                <w:szCs w:val="18"/>
              </w:rPr>
              <w:t xml:space="preserve">RFI22-00035</w:t>
            </w:r>
          </w:p>
        </w:tc>
        <w:tc>
          <w:tcPr>
            <w:tcW w:w="1600" w:type="dxa"/>
          </w:tcPr>
          <w:p>
            <w:r>
              <w:rPr>
                <w:sz w:val="18"/>
                <w:szCs w:val="18"/>
              </w:rPr>
              <w:t xml:space="preserve">Ho</w:t>
            </w:r>
          </w:p>
        </w:tc>
        <w:tc>
          <w:tcPr>
            <w:tcW w:w="1700" w:type="dxa"/>
          </w:tcPr>
          <w:p>
            <w:r>
              <w:rPr>
                <w:sz w:val="18"/>
                <w:szCs w:val="18"/>
              </w:rPr>
              <w:t xml:space="preserve">GHS 797,000</w:t>
            </w:r>
          </w:p>
        </w:tc>
        <w:tc>
          <w:tcPr>
            <w:tcW w:w="800" w:type="dxa"/>
          </w:tcPr>
          <w:p>
            <w:r>
              <w:rPr>
                <w:sz w:val="18"/>
                <w:szCs w:val="18"/>
              </w:rPr>
              <w:t xml:space="preserve">84.4%</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475</w:t>
            </w:r>
          </w:p>
        </w:tc>
        <w:tc>
          <w:tcPr>
            <w:tcW w:w="1400" w:type="dxa"/>
          </w:tcPr>
          <w:p>
            <w:r>
              <w:rPr>
                <w:sz w:val="18"/>
                <w:szCs w:val="18"/>
              </w:rPr>
              <w:t xml:space="preserve">GHS 147,015</w:t>
            </w:r>
          </w:p>
        </w:tc>
      </w:tr>
      <w:tr>
        <w:tc>
          <w:tcPr>
            <w:tcW w:w="1400" w:type="dxa"/>
          </w:tcPr>
          <w:p>
            <w:r>
              <w:rPr>
                <w:sz w:val="18"/>
                <w:szCs w:val="18"/>
              </w:rPr>
              <w:t xml:space="preserve">RFI22-00025</w:t>
            </w:r>
          </w:p>
        </w:tc>
        <w:tc>
          <w:tcPr>
            <w:tcW w:w="1600" w:type="dxa"/>
          </w:tcPr>
          <w:p>
            <w:r>
              <w:rPr>
                <w:sz w:val="18"/>
                <w:szCs w:val="18"/>
              </w:rPr>
              <w:t xml:space="preserve">Ho</w:t>
            </w:r>
          </w:p>
        </w:tc>
        <w:tc>
          <w:tcPr>
            <w:tcW w:w="1700" w:type="dxa"/>
          </w:tcPr>
          <w:p>
            <w:r>
              <w:rPr>
                <w:sz w:val="18"/>
                <w:szCs w:val="18"/>
              </w:rPr>
              <w:t xml:space="preserve">GHS 373,000</w:t>
            </w:r>
          </w:p>
        </w:tc>
        <w:tc>
          <w:tcPr>
            <w:tcW w:w="800" w:type="dxa"/>
          </w:tcPr>
          <w:p>
            <w:r>
              <w:rPr>
                <w:sz w:val="18"/>
                <w:szCs w:val="18"/>
              </w:rPr>
              <w:t xml:space="preserve">78.3%</w:t>
            </w:r>
          </w:p>
        </w:tc>
        <w:tc>
          <w:tcPr>
            <w:tcW w:w="900" w:type="dxa"/>
          </w:tcPr>
          <w:p>
            <w:r>
              <w:rPr>
                <w:sz w:val="18"/>
                <w:szCs w:val="18"/>
              </w:rPr>
              <w:t xml:space="preserve">Low</w:t>
            </w:r>
          </w:p>
        </w:tc>
        <w:tc>
          <w:tcPr>
            <w:tcW w:w="800" w:type="dxa"/>
          </w:tcPr>
          <w:p>
            <w:r>
              <w:rPr>
                <w:sz w:val="18"/>
                <w:szCs w:val="18"/>
              </w:rPr>
              <w:t xml:space="preserve">19.0</w:t>
            </w:r>
          </w:p>
        </w:tc>
        <w:tc>
          <w:tcPr>
            <w:tcW w:w="1200" w:type="dxa"/>
          </w:tcPr>
          <w:p>
            <w:r>
              <w:rPr>
                <w:sz w:val="18"/>
                <w:szCs w:val="18"/>
              </w:rPr>
              <w:t xml:space="preserve">GHS 240</w:t>
            </w:r>
          </w:p>
        </w:tc>
        <w:tc>
          <w:tcPr>
            <w:tcW w:w="1400" w:type="dxa"/>
          </w:tcPr>
          <w:p>
            <w:r>
              <w:rPr>
                <w:sz w:val="18"/>
                <w:szCs w:val="18"/>
              </w:rPr>
              <w:t xml:space="preserve">GHS 44,631</w:t>
            </w:r>
          </w:p>
        </w:tc>
      </w:tr>
      <w:tr>
        <w:tc>
          <w:tcPr>
            <w:tcW w:w="1400" w:type="dxa"/>
          </w:tcPr>
          <w:p>
            <w:r>
              <w:rPr>
                <w:sz w:val="18"/>
                <w:szCs w:val="18"/>
              </w:rPr>
              <w:t xml:space="preserve">RFI22-00029</w:t>
            </w:r>
          </w:p>
        </w:tc>
        <w:tc>
          <w:tcPr>
            <w:tcW w:w="1600" w:type="dxa"/>
          </w:tcPr>
          <w:p>
            <w:r>
              <w:rPr>
                <w:sz w:val="18"/>
                <w:szCs w:val="18"/>
              </w:rPr>
              <w:t xml:space="preserve">Sunyani</w:t>
            </w:r>
          </w:p>
        </w:tc>
        <w:tc>
          <w:tcPr>
            <w:tcW w:w="1700" w:type="dxa"/>
          </w:tcPr>
          <w:p>
            <w:r>
              <w:rPr>
                <w:sz w:val="18"/>
                <w:szCs w:val="18"/>
              </w:rPr>
              <w:t xml:space="preserve">GHS 279,000</w:t>
            </w:r>
          </w:p>
        </w:tc>
        <w:tc>
          <w:tcPr>
            <w:tcW w:w="800" w:type="dxa"/>
          </w:tcPr>
          <w:p>
            <w:r>
              <w:rPr>
                <w:sz w:val="18"/>
                <w:szCs w:val="18"/>
              </w:rPr>
              <w:t xml:space="preserve">79.3%</w:t>
            </w:r>
          </w:p>
        </w:tc>
        <w:tc>
          <w:tcPr>
            <w:tcW w:w="900" w:type="dxa"/>
          </w:tcPr>
          <w:p>
            <w:r>
              <w:rPr>
                <w:sz w:val="18"/>
                <w:szCs w:val="18"/>
              </w:rPr>
              <w:t xml:space="preserve">Low</w:t>
            </w:r>
          </w:p>
        </w:tc>
        <w:tc>
          <w:tcPr>
            <w:tcW w:w="800" w:type="dxa"/>
          </w:tcPr>
          <w:p>
            <w:r>
              <w:rPr>
                <w:sz w:val="18"/>
                <w:szCs w:val="18"/>
              </w:rPr>
              <w:t xml:space="preserve">18.7</w:t>
            </w:r>
          </w:p>
        </w:tc>
        <w:tc>
          <w:tcPr>
            <w:tcW w:w="1200" w:type="dxa"/>
          </w:tcPr>
          <w:p>
            <w:r>
              <w:rPr>
                <w:sz w:val="18"/>
                <w:szCs w:val="18"/>
              </w:rPr>
              <w:t xml:space="preserve">GHS 204</w:t>
            </w:r>
          </w:p>
        </w:tc>
        <w:tc>
          <w:tcPr>
            <w:tcW w:w="1400" w:type="dxa"/>
          </w:tcPr>
          <w:p>
            <w:r>
              <w:rPr>
                <w:sz w:val="18"/>
                <w:szCs w:val="18"/>
              </w:rPr>
              <w:t xml:space="preserve">GHS 36,280</w:t>
            </w:r>
          </w:p>
        </w:tc>
      </w:tr>
      <w:tr>
        <w:tc>
          <w:tcPr>
            <w:tcW w:w="1400" w:type="dxa"/>
          </w:tcPr>
          <w:p>
            <w:r>
              <w:rPr>
                <w:sz w:val="18"/>
                <w:szCs w:val="18"/>
              </w:rPr>
              <w:t xml:space="preserve">RFI22-00009</w:t>
            </w:r>
          </w:p>
        </w:tc>
        <w:tc>
          <w:tcPr>
            <w:tcW w:w="1600" w:type="dxa"/>
          </w:tcPr>
          <w:p>
            <w:r>
              <w:rPr>
                <w:sz w:val="18"/>
                <w:szCs w:val="18"/>
              </w:rPr>
              <w:t xml:space="preserve">Sefwi Wiawso</w:t>
            </w:r>
          </w:p>
        </w:tc>
        <w:tc>
          <w:tcPr>
            <w:tcW w:w="1700" w:type="dxa"/>
          </w:tcPr>
          <w:p>
            <w:r>
              <w:rPr>
                <w:sz w:val="18"/>
                <w:szCs w:val="18"/>
              </w:rPr>
              <w:t xml:space="preserve">GHS 144,000</w:t>
            </w:r>
          </w:p>
        </w:tc>
        <w:tc>
          <w:tcPr>
            <w:tcW w:w="800" w:type="dxa"/>
          </w:tcPr>
          <w:p>
            <w:r>
              <w:rPr>
                <w:sz w:val="18"/>
                <w:szCs w:val="18"/>
              </w:rPr>
              <w:t xml:space="preserve">89.7%</w:t>
            </w:r>
          </w:p>
        </w:tc>
        <w:tc>
          <w:tcPr>
            <w:tcW w:w="900" w:type="dxa"/>
          </w:tcPr>
          <w:p>
            <w:r>
              <w:rPr>
                <w:sz w:val="18"/>
                <w:szCs w:val="18"/>
              </w:rPr>
              <w:t xml:space="preserve">Low</w:t>
            </w:r>
          </w:p>
        </w:tc>
        <w:tc>
          <w:tcPr>
            <w:tcW w:w="800" w:type="dxa"/>
          </w:tcPr>
          <w:p>
            <w:r>
              <w:rPr>
                <w:sz w:val="18"/>
                <w:szCs w:val="18"/>
              </w:rPr>
              <w:t xml:space="preserve">16.9</w:t>
            </w:r>
          </w:p>
        </w:tc>
        <w:tc>
          <w:tcPr>
            <w:tcW w:w="1200" w:type="dxa"/>
          </w:tcPr>
          <w:p>
            <w:r>
              <w:rPr>
                <w:sz w:val="18"/>
                <w:szCs w:val="18"/>
              </w:rPr>
              <w:t xml:space="preserve">GHS 81</w:t>
            </w:r>
          </w:p>
        </w:tc>
        <w:tc>
          <w:tcPr>
            <w:tcW w:w="1400" w:type="dxa"/>
          </w:tcPr>
          <w:p>
            <w:r>
              <w:rPr>
                <w:sz w:val="18"/>
                <w:szCs w:val="18"/>
              </w:rPr>
              <w:t xml:space="preserve">GHS 32,190</w:t>
            </w:r>
          </w:p>
        </w:tc>
      </w:tr>
      <w:tr>
        <w:tc>
          <w:tcPr>
            <w:tcW w:w="1400" w:type="dxa"/>
          </w:tcPr>
          <w:p>
            <w:r>
              <w:rPr>
                <w:sz w:val="18"/>
                <w:szCs w:val="18"/>
              </w:rPr>
              <w:t xml:space="preserve">RFI22-00020</w:t>
            </w:r>
          </w:p>
        </w:tc>
        <w:tc>
          <w:tcPr>
            <w:tcW w:w="1600" w:type="dxa"/>
          </w:tcPr>
          <w:p>
            <w:r>
              <w:rPr>
                <w:sz w:val="18"/>
                <w:szCs w:val="18"/>
              </w:rPr>
              <w:t xml:space="preserve">Sefwi Wiawso</w:t>
            </w:r>
          </w:p>
        </w:tc>
        <w:tc>
          <w:tcPr>
            <w:tcW w:w="1700" w:type="dxa"/>
          </w:tcPr>
          <w:p>
            <w:r>
              <w:rPr>
                <w:sz w:val="18"/>
                <w:szCs w:val="18"/>
              </w:rPr>
              <w:t xml:space="preserve">GHS 273,000</w:t>
            </w:r>
          </w:p>
        </w:tc>
        <w:tc>
          <w:tcPr>
            <w:tcW w:w="800" w:type="dxa"/>
          </w:tcPr>
          <w:p>
            <w:r>
              <w:rPr>
                <w:sz w:val="18"/>
                <w:szCs w:val="18"/>
              </w:rPr>
              <w:t xml:space="preserve">64.3%</w:t>
            </w:r>
          </w:p>
        </w:tc>
        <w:tc>
          <w:tcPr>
            <w:tcW w:w="900" w:type="dxa"/>
          </w:tcPr>
          <w:p>
            <w:r>
              <w:rPr>
                <w:sz w:val="18"/>
                <w:szCs w:val="18"/>
              </w:rPr>
              <w:t xml:space="preserve">Low</w:t>
            </w:r>
          </w:p>
        </w:tc>
        <w:tc>
          <w:tcPr>
            <w:tcW w:w="800" w:type="dxa"/>
          </w:tcPr>
          <w:p>
            <w:r>
              <w:rPr>
                <w:sz w:val="18"/>
                <w:szCs w:val="18"/>
              </w:rPr>
              <w:t xml:space="preserve">16.9</w:t>
            </w:r>
          </w:p>
        </w:tc>
        <w:tc>
          <w:tcPr>
            <w:tcW w:w="1200" w:type="dxa"/>
          </w:tcPr>
          <w:p>
            <w:r>
              <w:rPr>
                <w:sz w:val="18"/>
                <w:szCs w:val="18"/>
              </w:rPr>
              <w:t xml:space="preserve">GHS 214</w:t>
            </w:r>
          </w:p>
        </w:tc>
        <w:tc>
          <w:tcPr>
            <w:tcW w:w="1400" w:type="dxa"/>
          </w:tcPr>
          <w:p>
            <w:r>
              <w:rPr>
                <w:sz w:val="18"/>
                <w:szCs w:val="18"/>
              </w:rPr>
              <w:t xml:space="preserve">GHS 0</w:t>
            </w:r>
          </w:p>
        </w:tc>
      </w:tr>
      <w:tr>
        <w:tc>
          <w:tcPr>
            <w:tcW w:w="1400" w:type="dxa"/>
          </w:tcPr>
          <w:p>
            <w:r>
              <w:rPr>
                <w:sz w:val="18"/>
                <w:szCs w:val="18"/>
              </w:rPr>
              <w:t xml:space="preserve">RFI22-00013</w:t>
            </w:r>
          </w:p>
        </w:tc>
        <w:tc>
          <w:tcPr>
            <w:tcW w:w="1600" w:type="dxa"/>
          </w:tcPr>
          <w:p>
            <w:r>
              <w:rPr>
                <w:sz w:val="18"/>
                <w:szCs w:val="18"/>
              </w:rPr>
              <w:t xml:space="preserve">Sefwi Wiawso</w:t>
            </w:r>
          </w:p>
        </w:tc>
        <w:tc>
          <w:tcPr>
            <w:tcW w:w="1700" w:type="dxa"/>
          </w:tcPr>
          <w:p>
            <w:r>
              <w:rPr>
                <w:sz w:val="18"/>
                <w:szCs w:val="18"/>
              </w:rPr>
              <w:t xml:space="preserve">GHS 113,000</w:t>
            </w:r>
          </w:p>
        </w:tc>
        <w:tc>
          <w:tcPr>
            <w:tcW w:w="800" w:type="dxa"/>
          </w:tcPr>
          <w:p>
            <w:r>
              <w:rPr>
                <w:sz w:val="18"/>
                <w:szCs w:val="18"/>
              </w:rPr>
              <w:t xml:space="preserve">70.0%</w:t>
            </w:r>
          </w:p>
        </w:tc>
        <w:tc>
          <w:tcPr>
            <w:tcW w:w="900" w:type="dxa"/>
          </w:tcPr>
          <w:p>
            <w:r>
              <w:rPr>
                <w:sz w:val="18"/>
                <w:szCs w:val="18"/>
              </w:rPr>
              <w:t xml:space="preserve">Low</w:t>
            </w:r>
          </w:p>
        </w:tc>
        <w:tc>
          <w:tcPr>
            <w:tcW w:w="800" w:type="dxa"/>
          </w:tcPr>
          <w:p>
            <w:r>
              <w:rPr>
                <w:sz w:val="18"/>
                <w:szCs w:val="18"/>
              </w:rPr>
              <w:t xml:space="preserve">16.8</w:t>
            </w:r>
          </w:p>
        </w:tc>
        <w:tc>
          <w:tcPr>
            <w:tcW w:w="1200" w:type="dxa"/>
          </w:tcPr>
          <w:p>
            <w:r>
              <w:rPr>
                <w:sz w:val="18"/>
                <w:szCs w:val="18"/>
              </w:rPr>
              <w:t xml:space="preserve">GHS 81</w:t>
            </w:r>
          </w:p>
        </w:tc>
        <w:tc>
          <w:tcPr>
            <w:tcW w:w="1400" w:type="dxa"/>
          </w:tcPr>
          <w:p>
            <w:r>
              <w:rPr>
                <w:sz w:val="18"/>
                <w:szCs w:val="18"/>
              </w:rPr>
              <w:t xml:space="preserve">GHS 536</w:t>
            </w:r>
          </w:p>
        </w:tc>
      </w:tr>
      <w:tr>
        <w:tc>
          <w:tcPr>
            <w:tcW w:w="1400" w:type="dxa"/>
          </w:tcPr>
          <w:p>
            <w:r>
              <w:rPr>
                <w:sz w:val="18"/>
                <w:szCs w:val="18"/>
              </w:rPr>
              <w:t xml:space="preserve">RFI22-00005</w:t>
            </w:r>
          </w:p>
        </w:tc>
        <w:tc>
          <w:tcPr>
            <w:tcW w:w="1600" w:type="dxa"/>
          </w:tcPr>
          <w:p>
            <w:r>
              <w:rPr>
                <w:sz w:val="18"/>
                <w:szCs w:val="18"/>
              </w:rPr>
              <w:t xml:space="preserve">Sefwi Wiawso</w:t>
            </w:r>
          </w:p>
        </w:tc>
        <w:tc>
          <w:tcPr>
            <w:tcW w:w="1700" w:type="dxa"/>
          </w:tcPr>
          <w:p>
            <w:r>
              <w:rPr>
                <w:sz w:val="18"/>
                <w:szCs w:val="18"/>
              </w:rPr>
              <w:t xml:space="preserve">GHS 410,000</w:t>
            </w:r>
          </w:p>
        </w:tc>
        <w:tc>
          <w:tcPr>
            <w:tcW w:w="800" w:type="dxa"/>
          </w:tcPr>
          <w:p>
            <w:r>
              <w:rPr>
                <w:sz w:val="18"/>
                <w:szCs w:val="18"/>
              </w:rPr>
              <w:t xml:space="preserve">88.6%</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233</w:t>
            </w:r>
          </w:p>
        </w:tc>
        <w:tc>
          <w:tcPr>
            <w:tcW w:w="1400" w:type="dxa"/>
          </w:tcPr>
          <w:p>
            <w:r>
              <w:rPr>
                <w:sz w:val="18"/>
                <w:szCs w:val="18"/>
              </w:rPr>
              <w:t xml:space="preserve">GHS 87,516</w:t>
            </w:r>
          </w:p>
        </w:tc>
      </w:tr>
      <w:tr>
        <w:tc>
          <w:tcPr>
            <w:tcW w:w="1400" w:type="dxa"/>
          </w:tcPr>
          <w:p>
            <w:r>
              <w:rPr>
                <w:sz w:val="18"/>
                <w:szCs w:val="18"/>
              </w:rPr>
              <w:t xml:space="preserve">RFI22-00007</w:t>
            </w:r>
          </w:p>
        </w:tc>
        <w:tc>
          <w:tcPr>
            <w:tcW w:w="1600" w:type="dxa"/>
          </w:tcPr>
          <w:p>
            <w:r>
              <w:rPr>
                <w:sz w:val="18"/>
                <w:szCs w:val="18"/>
              </w:rPr>
              <w:t xml:space="preserve">Sefwi Wiawso</w:t>
            </w:r>
          </w:p>
        </w:tc>
        <w:tc>
          <w:tcPr>
            <w:tcW w:w="1700" w:type="dxa"/>
          </w:tcPr>
          <w:p>
            <w:r>
              <w:rPr>
                <w:sz w:val="18"/>
                <w:szCs w:val="18"/>
              </w:rPr>
              <w:t xml:space="preserve">GHS 453,000</w:t>
            </w:r>
          </w:p>
        </w:tc>
        <w:tc>
          <w:tcPr>
            <w:tcW w:w="800" w:type="dxa"/>
          </w:tcPr>
          <w:p>
            <w:r>
              <w:rPr>
                <w:sz w:val="18"/>
                <w:szCs w:val="18"/>
              </w:rPr>
              <w:t xml:space="preserve">70.6%</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323</w:t>
            </w:r>
          </w:p>
        </w:tc>
        <w:tc>
          <w:tcPr>
            <w:tcW w:w="1400" w:type="dxa"/>
          </w:tcPr>
          <w:p>
            <w:r>
              <w:rPr>
                <w:sz w:val="18"/>
                <w:szCs w:val="18"/>
              </w:rPr>
              <w:t xml:space="preserve">GHS 5,852</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